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28C13" w14:textId="77777777" w:rsidR="0054442D" w:rsidRPr="00501631" w:rsidRDefault="00501631" w:rsidP="00501631">
      <w:pPr>
        <w:ind w:firstLine="720"/>
        <w:jc w:val="center"/>
        <w:rPr>
          <w:rFonts w:ascii="Times New Roman" w:hAnsi="Times New Roman" w:cs="Times New Roman"/>
          <w:b/>
          <w:sz w:val="24"/>
          <w:szCs w:val="24"/>
        </w:rPr>
      </w:pPr>
      <w:r w:rsidRPr="00501631">
        <w:rPr>
          <w:rFonts w:ascii="Times New Roman" w:hAnsi="Times New Roman" w:cs="Times New Roman"/>
          <w:b/>
          <w:sz w:val="24"/>
          <w:szCs w:val="24"/>
        </w:rPr>
        <w:t xml:space="preserve">Comparative analysis of intraocular pressure measured with non-contact air tonometry </w:t>
      </w:r>
      <w:r w:rsidR="0054442D" w:rsidRPr="00501631">
        <w:rPr>
          <w:rFonts w:ascii="Times New Roman" w:hAnsi="Times New Roman" w:cs="Times New Roman"/>
          <w:b/>
          <w:sz w:val="24"/>
          <w:szCs w:val="24"/>
        </w:rPr>
        <w:t xml:space="preserve">(Tonopachy NT-530P) </w:t>
      </w:r>
      <w:r w:rsidRPr="00501631">
        <w:rPr>
          <w:rFonts w:ascii="Times New Roman" w:hAnsi="Times New Roman" w:cs="Times New Roman"/>
          <w:b/>
          <w:sz w:val="24"/>
          <w:szCs w:val="24"/>
        </w:rPr>
        <w:t>and non-contact tonometer with detection of corneal biomechanical response</w:t>
      </w:r>
      <w:r w:rsidRPr="00501631">
        <w:rPr>
          <w:rFonts w:ascii="Times New Roman" w:hAnsi="Times New Roman" w:cs="Times New Roman"/>
          <w:b/>
          <w:sz w:val="24"/>
          <w:szCs w:val="24"/>
          <w:lang w:val="bg-BG"/>
        </w:rPr>
        <w:t xml:space="preserve"> </w:t>
      </w:r>
      <w:r w:rsidR="0054442D" w:rsidRPr="00501631">
        <w:rPr>
          <w:rFonts w:ascii="Times New Roman" w:hAnsi="Times New Roman" w:cs="Times New Roman"/>
          <w:b/>
          <w:sz w:val="24"/>
          <w:szCs w:val="24"/>
          <w:lang w:val="bg-BG"/>
        </w:rPr>
        <w:t>(</w:t>
      </w:r>
      <w:r w:rsidR="0054442D" w:rsidRPr="00501631">
        <w:rPr>
          <w:rFonts w:ascii="Times New Roman" w:hAnsi="Times New Roman" w:cs="Times New Roman"/>
          <w:b/>
          <w:sz w:val="24"/>
          <w:szCs w:val="24"/>
        </w:rPr>
        <w:t>OCULUS Corvis ST)</w:t>
      </w:r>
    </w:p>
    <w:p w14:paraId="5E34A225" w14:textId="77777777" w:rsidR="0054442D" w:rsidRPr="00501631" w:rsidRDefault="0054442D" w:rsidP="00501631">
      <w:pPr>
        <w:ind w:firstLine="720"/>
        <w:jc w:val="center"/>
        <w:rPr>
          <w:rFonts w:ascii="Times New Roman" w:hAnsi="Times New Roman" w:cs="Times New Roman"/>
          <w:b/>
          <w:sz w:val="24"/>
          <w:szCs w:val="24"/>
        </w:rPr>
      </w:pPr>
      <w:r w:rsidRPr="00501631">
        <w:rPr>
          <w:rFonts w:ascii="Times New Roman" w:hAnsi="Times New Roman" w:cs="Times New Roman"/>
          <w:b/>
          <w:sz w:val="24"/>
          <w:szCs w:val="24"/>
        </w:rPr>
        <w:t>Evgeni Neshkinski</w:t>
      </w:r>
    </w:p>
    <w:p w14:paraId="243D5F5A" w14:textId="77777777" w:rsidR="00501631" w:rsidRDefault="00501631" w:rsidP="00501631">
      <w:pPr>
        <w:ind w:firstLine="720"/>
        <w:jc w:val="center"/>
        <w:rPr>
          <w:rFonts w:ascii="Times New Roman" w:hAnsi="Times New Roman" w:cs="Times New Roman"/>
          <w:sz w:val="24"/>
          <w:szCs w:val="24"/>
        </w:rPr>
      </w:pPr>
      <w:r>
        <w:rPr>
          <w:rFonts w:ascii="Times New Roman" w:hAnsi="Times New Roman" w:cs="Times New Roman"/>
          <w:sz w:val="24"/>
          <w:szCs w:val="24"/>
        </w:rPr>
        <w:t>Specialized Eye Hospital, Varna, Medical University of Varna</w:t>
      </w:r>
    </w:p>
    <w:p w14:paraId="617FC77A" w14:textId="77777777" w:rsidR="00501631" w:rsidRPr="0054442D" w:rsidRDefault="00501631" w:rsidP="00501631">
      <w:pPr>
        <w:ind w:firstLine="720"/>
        <w:jc w:val="center"/>
        <w:rPr>
          <w:rFonts w:ascii="Times New Roman" w:hAnsi="Times New Roman" w:cs="Times New Roman"/>
          <w:sz w:val="24"/>
          <w:szCs w:val="24"/>
          <w:u w:val="single"/>
        </w:rPr>
      </w:pPr>
      <w:r>
        <w:rPr>
          <w:rFonts w:ascii="Times New Roman" w:hAnsi="Times New Roman" w:cs="Times New Roman"/>
          <w:sz w:val="24"/>
          <w:szCs w:val="24"/>
        </w:rPr>
        <w:t>Department of Ophthalmology and Visual Sciences, Faculty of Medicine, Medical University of Varna</w:t>
      </w:r>
    </w:p>
    <w:p w14:paraId="7E146D9B" w14:textId="77777777" w:rsidR="00501631" w:rsidRDefault="00501631" w:rsidP="0054442D">
      <w:pPr>
        <w:ind w:firstLine="720"/>
        <w:rPr>
          <w:rFonts w:ascii="Times New Roman" w:hAnsi="Times New Roman" w:cs="Times New Roman"/>
          <w:b/>
          <w:bCs/>
          <w:sz w:val="24"/>
          <w:szCs w:val="24"/>
          <w:u w:val="single"/>
        </w:rPr>
      </w:pPr>
    </w:p>
    <w:p w14:paraId="70BDCECA" w14:textId="77777777" w:rsidR="00501631" w:rsidRPr="00501631" w:rsidRDefault="00501631" w:rsidP="0054442D">
      <w:pPr>
        <w:ind w:firstLine="720"/>
        <w:rPr>
          <w:rFonts w:ascii="Times New Roman" w:hAnsi="Times New Roman" w:cs="Times New Roman"/>
          <w:b/>
          <w:bCs/>
          <w:sz w:val="24"/>
          <w:szCs w:val="24"/>
        </w:rPr>
      </w:pPr>
      <w:r w:rsidRPr="00501631">
        <w:rPr>
          <w:rFonts w:ascii="Times New Roman" w:hAnsi="Times New Roman" w:cs="Times New Roman"/>
          <w:b/>
          <w:bCs/>
          <w:sz w:val="24"/>
          <w:szCs w:val="24"/>
        </w:rPr>
        <w:t>Address for correspondence:</w:t>
      </w:r>
    </w:p>
    <w:p w14:paraId="3CB30269" w14:textId="77777777" w:rsidR="00501631" w:rsidRDefault="00501631" w:rsidP="0054442D">
      <w:pPr>
        <w:ind w:firstLine="720"/>
        <w:rPr>
          <w:rFonts w:ascii="Times New Roman" w:hAnsi="Times New Roman" w:cs="Times New Roman"/>
          <w:bCs/>
          <w:sz w:val="24"/>
          <w:szCs w:val="24"/>
        </w:rPr>
      </w:pPr>
      <w:r>
        <w:rPr>
          <w:rFonts w:ascii="Times New Roman" w:hAnsi="Times New Roman" w:cs="Times New Roman"/>
          <w:bCs/>
          <w:sz w:val="24"/>
          <w:szCs w:val="24"/>
        </w:rPr>
        <w:t>Evgeni Neshkinski</w:t>
      </w:r>
    </w:p>
    <w:p w14:paraId="3A7046B1" w14:textId="77777777" w:rsidR="00501631" w:rsidRDefault="00501631" w:rsidP="0054442D">
      <w:pPr>
        <w:ind w:firstLine="720"/>
        <w:rPr>
          <w:rFonts w:ascii="Times New Roman" w:hAnsi="Times New Roman" w:cs="Times New Roman"/>
          <w:bCs/>
          <w:sz w:val="24"/>
          <w:szCs w:val="24"/>
        </w:rPr>
      </w:pPr>
      <w:r>
        <w:rPr>
          <w:rFonts w:ascii="Times New Roman" w:hAnsi="Times New Roman" w:cs="Times New Roman"/>
          <w:bCs/>
          <w:sz w:val="24"/>
          <w:szCs w:val="24"/>
        </w:rPr>
        <w:t>Faculty of Medicine</w:t>
      </w:r>
    </w:p>
    <w:p w14:paraId="0054D842" w14:textId="77777777" w:rsidR="00501631" w:rsidRDefault="00501631" w:rsidP="0054442D">
      <w:pPr>
        <w:ind w:firstLine="720"/>
        <w:rPr>
          <w:rFonts w:ascii="Times New Roman" w:hAnsi="Times New Roman" w:cs="Times New Roman"/>
          <w:bCs/>
          <w:sz w:val="24"/>
          <w:szCs w:val="24"/>
        </w:rPr>
      </w:pPr>
      <w:r>
        <w:rPr>
          <w:rFonts w:ascii="Times New Roman" w:hAnsi="Times New Roman" w:cs="Times New Roman"/>
          <w:bCs/>
          <w:sz w:val="24"/>
          <w:szCs w:val="24"/>
        </w:rPr>
        <w:t>Medical University of Varna</w:t>
      </w:r>
    </w:p>
    <w:p w14:paraId="51F91B4A" w14:textId="7B6FD331" w:rsidR="00501631" w:rsidRDefault="00501631" w:rsidP="0054442D">
      <w:pPr>
        <w:ind w:firstLine="720"/>
        <w:rPr>
          <w:rFonts w:ascii="Times New Roman" w:hAnsi="Times New Roman" w:cs="Times New Roman"/>
          <w:bCs/>
          <w:sz w:val="24"/>
          <w:szCs w:val="24"/>
        </w:rPr>
      </w:pPr>
      <w:r>
        <w:rPr>
          <w:rFonts w:ascii="Times New Roman" w:hAnsi="Times New Roman" w:cs="Times New Roman"/>
          <w:bCs/>
          <w:sz w:val="24"/>
          <w:szCs w:val="24"/>
        </w:rPr>
        <w:t>55 Marin Drinov St</w:t>
      </w:r>
    </w:p>
    <w:p w14:paraId="0C060AFF" w14:textId="6A14B10A" w:rsidR="00787C85" w:rsidRPr="00787C85" w:rsidRDefault="00787C85" w:rsidP="0054442D">
      <w:pPr>
        <w:ind w:firstLine="720"/>
        <w:rPr>
          <w:rFonts w:ascii="Times New Roman" w:hAnsi="Times New Roman" w:cs="Times New Roman"/>
          <w:bCs/>
          <w:sz w:val="24"/>
          <w:szCs w:val="24"/>
        </w:rPr>
      </w:pPr>
      <w:r>
        <w:rPr>
          <w:rFonts w:ascii="Times New Roman" w:hAnsi="Times New Roman" w:cs="Times New Roman"/>
          <w:bCs/>
          <w:sz w:val="24"/>
          <w:szCs w:val="24"/>
          <w:lang w:val="bg-BG"/>
        </w:rPr>
        <w:t>9002 Varna</w:t>
      </w:r>
    </w:p>
    <w:p w14:paraId="5C98D261" w14:textId="243FFF15" w:rsidR="00501631" w:rsidRPr="00501631" w:rsidRDefault="00501631" w:rsidP="0054442D">
      <w:pPr>
        <w:ind w:firstLine="720"/>
        <w:rPr>
          <w:rFonts w:ascii="Times New Roman" w:hAnsi="Times New Roman" w:cs="Times New Roman"/>
          <w:bCs/>
          <w:sz w:val="24"/>
          <w:szCs w:val="24"/>
        </w:rPr>
      </w:pPr>
      <w:r>
        <w:rPr>
          <w:rFonts w:ascii="Times New Roman" w:hAnsi="Times New Roman" w:cs="Times New Roman"/>
          <w:bCs/>
          <w:sz w:val="24"/>
          <w:szCs w:val="24"/>
        </w:rPr>
        <w:t xml:space="preserve">e-mail: </w:t>
      </w:r>
      <w:r w:rsidR="009F677D" w:rsidRPr="009F677D">
        <w:rPr>
          <w:rFonts w:ascii="Times New Roman" w:hAnsi="Times New Roman" w:cs="Times New Roman"/>
          <w:bCs/>
          <w:sz w:val="24"/>
          <w:szCs w:val="24"/>
        </w:rPr>
        <w:t>evgeni.neshkinski@mu-varna.bg</w:t>
      </w:r>
      <w:bookmarkStart w:id="0" w:name="_GoBack"/>
      <w:bookmarkEnd w:id="0"/>
    </w:p>
    <w:p w14:paraId="6DCBBC0F" w14:textId="77777777" w:rsidR="00501631" w:rsidRDefault="00501631" w:rsidP="0054442D">
      <w:pPr>
        <w:ind w:firstLine="720"/>
        <w:rPr>
          <w:rFonts w:ascii="Times New Roman" w:hAnsi="Times New Roman" w:cs="Times New Roman"/>
          <w:b/>
          <w:bCs/>
          <w:sz w:val="24"/>
          <w:szCs w:val="24"/>
          <w:u w:val="single"/>
        </w:rPr>
      </w:pPr>
    </w:p>
    <w:p w14:paraId="3BFA9013" w14:textId="77777777" w:rsidR="0054442D" w:rsidRPr="00576A83" w:rsidRDefault="0054442D" w:rsidP="0054442D">
      <w:pPr>
        <w:ind w:firstLine="720"/>
        <w:rPr>
          <w:rFonts w:ascii="Times New Roman" w:hAnsi="Times New Roman" w:cs="Times New Roman"/>
          <w:b/>
          <w:bCs/>
          <w:sz w:val="24"/>
          <w:szCs w:val="24"/>
          <w:u w:val="single"/>
        </w:rPr>
      </w:pPr>
      <w:r w:rsidRPr="00576A83">
        <w:rPr>
          <w:rFonts w:ascii="Times New Roman" w:hAnsi="Times New Roman" w:cs="Times New Roman"/>
          <w:b/>
          <w:bCs/>
          <w:sz w:val="24"/>
          <w:szCs w:val="24"/>
          <w:u w:val="single"/>
        </w:rPr>
        <w:t>Abstract</w:t>
      </w:r>
    </w:p>
    <w:p w14:paraId="1675EFDD" w14:textId="77777777" w:rsidR="0054442D" w:rsidRPr="006251EE" w:rsidRDefault="0054442D" w:rsidP="0054442D">
      <w:pPr>
        <w:ind w:firstLine="720"/>
        <w:rPr>
          <w:rFonts w:ascii="Times New Roman" w:hAnsi="Times New Roman" w:cs="Times New Roman"/>
          <w:b/>
          <w:sz w:val="24"/>
          <w:szCs w:val="24"/>
        </w:rPr>
      </w:pPr>
      <w:r w:rsidRPr="006251EE">
        <w:rPr>
          <w:rFonts w:ascii="Times New Roman" w:hAnsi="Times New Roman" w:cs="Times New Roman"/>
          <w:b/>
          <w:sz w:val="24"/>
          <w:szCs w:val="24"/>
        </w:rPr>
        <w:t>Introduction:</w:t>
      </w:r>
    </w:p>
    <w:p w14:paraId="457FA549" w14:textId="5B2E7275"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The measurement of intraocular pressure (IOP) is one of the standard tests in performing an ophthalmology examination. These values ​​are </w:t>
      </w:r>
      <w:r w:rsidR="006251EE">
        <w:rPr>
          <w:rFonts w:ascii="Times New Roman" w:hAnsi="Times New Roman" w:cs="Times New Roman"/>
          <w:sz w:val="24"/>
          <w:szCs w:val="24"/>
        </w:rPr>
        <w:t>among</w:t>
      </w:r>
      <w:r w:rsidRPr="00576A83">
        <w:rPr>
          <w:rFonts w:ascii="Times New Roman" w:hAnsi="Times New Roman" w:cs="Times New Roman"/>
          <w:sz w:val="24"/>
          <w:szCs w:val="24"/>
        </w:rPr>
        <w:t xml:space="preserve"> the parameters used to diagnose and monitor one of the commonly seen socially significant diseases</w:t>
      </w:r>
      <w:r w:rsidR="006251EE">
        <w:rPr>
          <w:rFonts w:ascii="Times New Roman" w:hAnsi="Times New Roman" w:cs="Times New Roman"/>
          <w:sz w:val="24"/>
          <w:szCs w:val="24"/>
        </w:rPr>
        <w:t>—</w:t>
      </w:r>
      <w:r w:rsidRPr="00576A83">
        <w:rPr>
          <w:rFonts w:ascii="Times New Roman" w:hAnsi="Times New Roman" w:cs="Times New Roman"/>
          <w:sz w:val="24"/>
          <w:szCs w:val="24"/>
        </w:rPr>
        <w:t>glaucoma. Therefore, accurate measurement with high recurrence and low error rate is crucial for the correct diagnosis, monitoring</w:t>
      </w:r>
      <w:r w:rsidR="006251EE">
        <w:rPr>
          <w:rFonts w:ascii="Times New Roman" w:hAnsi="Times New Roman" w:cs="Times New Roman"/>
          <w:sz w:val="24"/>
          <w:szCs w:val="24"/>
        </w:rPr>
        <w:t>,</w:t>
      </w:r>
      <w:r w:rsidRPr="00576A83">
        <w:rPr>
          <w:rFonts w:ascii="Times New Roman" w:hAnsi="Times New Roman" w:cs="Times New Roman"/>
          <w:sz w:val="24"/>
          <w:szCs w:val="24"/>
        </w:rPr>
        <w:t xml:space="preserve"> and treatment of these disease</w:t>
      </w:r>
      <w:r w:rsidR="006251EE">
        <w:rPr>
          <w:rFonts w:ascii="Times New Roman" w:hAnsi="Times New Roman" w:cs="Times New Roman"/>
          <w:sz w:val="24"/>
          <w:szCs w:val="24"/>
        </w:rPr>
        <w:t>s</w:t>
      </w:r>
      <w:r w:rsidRPr="00576A83">
        <w:rPr>
          <w:rFonts w:ascii="Times New Roman" w:hAnsi="Times New Roman" w:cs="Times New Roman"/>
          <w:sz w:val="24"/>
          <w:szCs w:val="24"/>
        </w:rPr>
        <w:t>.</w:t>
      </w:r>
    </w:p>
    <w:p w14:paraId="4CF4BD9B" w14:textId="77777777" w:rsidR="0054442D" w:rsidRPr="006251EE" w:rsidRDefault="006251EE" w:rsidP="0054442D">
      <w:pPr>
        <w:ind w:firstLine="720"/>
        <w:rPr>
          <w:rFonts w:ascii="Times New Roman" w:hAnsi="Times New Roman" w:cs="Times New Roman"/>
          <w:b/>
          <w:sz w:val="24"/>
          <w:szCs w:val="24"/>
        </w:rPr>
      </w:pPr>
      <w:r w:rsidRPr="006251EE">
        <w:rPr>
          <w:rFonts w:ascii="Times New Roman" w:hAnsi="Times New Roman" w:cs="Times New Roman"/>
          <w:b/>
          <w:sz w:val="24"/>
          <w:szCs w:val="24"/>
        </w:rPr>
        <w:t>Aim</w:t>
      </w:r>
      <w:r w:rsidR="0054442D" w:rsidRPr="006251EE">
        <w:rPr>
          <w:rFonts w:ascii="Times New Roman" w:hAnsi="Times New Roman" w:cs="Times New Roman"/>
          <w:b/>
          <w:sz w:val="24"/>
          <w:szCs w:val="24"/>
        </w:rPr>
        <w:t>:</w:t>
      </w:r>
    </w:p>
    <w:p w14:paraId="641AC636" w14:textId="35868639"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T</w:t>
      </w:r>
      <w:r w:rsidR="00255CC1">
        <w:rPr>
          <w:rFonts w:ascii="Times New Roman" w:hAnsi="Times New Roman" w:cs="Times New Roman"/>
          <w:sz w:val="24"/>
          <w:szCs w:val="24"/>
        </w:rPr>
        <w:t>he aim of this article is t</w:t>
      </w:r>
      <w:r w:rsidRPr="00576A83">
        <w:rPr>
          <w:rFonts w:ascii="Times New Roman" w:hAnsi="Times New Roman" w:cs="Times New Roman"/>
          <w:sz w:val="24"/>
          <w:szCs w:val="24"/>
        </w:rPr>
        <w:t xml:space="preserve">o make a comparative analysis between the results obtained by measuring intraocular pressure, using a popular method with </w:t>
      </w:r>
      <w:r w:rsidR="002844E1" w:rsidRPr="00576A83">
        <w:rPr>
          <w:rFonts w:ascii="Times New Roman" w:hAnsi="Times New Roman" w:cs="Times New Roman"/>
          <w:sz w:val="24"/>
          <w:szCs w:val="24"/>
        </w:rPr>
        <w:t xml:space="preserve">Tonopachy NT 530P </w:t>
      </w:r>
      <w:r w:rsidRPr="00576A83">
        <w:rPr>
          <w:rFonts w:ascii="Times New Roman" w:hAnsi="Times New Roman" w:cs="Times New Roman"/>
          <w:sz w:val="24"/>
          <w:szCs w:val="24"/>
        </w:rPr>
        <w:t xml:space="preserve">non-contact air tonometry and innovative </w:t>
      </w:r>
      <w:r w:rsidR="00D57DF7" w:rsidRPr="00576A83">
        <w:rPr>
          <w:rFonts w:ascii="Times New Roman" w:hAnsi="Times New Roman" w:cs="Times New Roman"/>
          <w:sz w:val="24"/>
          <w:szCs w:val="24"/>
        </w:rPr>
        <w:t xml:space="preserve">Corvis ST </w:t>
      </w:r>
      <w:r w:rsidRPr="00576A83">
        <w:rPr>
          <w:rFonts w:ascii="Times New Roman" w:hAnsi="Times New Roman" w:cs="Times New Roman"/>
          <w:sz w:val="24"/>
          <w:szCs w:val="24"/>
        </w:rPr>
        <w:t>non-contact tonometer with detection of corneal biomechanical response.</w:t>
      </w:r>
    </w:p>
    <w:p w14:paraId="7232FCD3" w14:textId="77777777" w:rsidR="0054442D" w:rsidRPr="006251EE" w:rsidRDefault="0054442D" w:rsidP="0054442D">
      <w:pPr>
        <w:ind w:firstLine="720"/>
        <w:rPr>
          <w:rFonts w:ascii="Times New Roman" w:hAnsi="Times New Roman" w:cs="Times New Roman"/>
          <w:b/>
          <w:sz w:val="24"/>
          <w:szCs w:val="24"/>
        </w:rPr>
      </w:pPr>
      <w:r w:rsidRPr="006251EE">
        <w:rPr>
          <w:rFonts w:ascii="Times New Roman" w:hAnsi="Times New Roman" w:cs="Times New Roman"/>
          <w:b/>
          <w:sz w:val="24"/>
          <w:szCs w:val="24"/>
        </w:rPr>
        <w:t xml:space="preserve">Materials and </w:t>
      </w:r>
      <w:r w:rsidR="006251EE" w:rsidRPr="006251EE">
        <w:rPr>
          <w:rFonts w:ascii="Times New Roman" w:hAnsi="Times New Roman" w:cs="Times New Roman"/>
          <w:b/>
          <w:sz w:val="24"/>
          <w:szCs w:val="24"/>
        </w:rPr>
        <w:t>Methods</w:t>
      </w:r>
      <w:r w:rsidRPr="006251EE">
        <w:rPr>
          <w:rFonts w:ascii="Times New Roman" w:hAnsi="Times New Roman" w:cs="Times New Roman"/>
          <w:b/>
          <w:sz w:val="24"/>
          <w:szCs w:val="24"/>
        </w:rPr>
        <w:t>:</w:t>
      </w:r>
    </w:p>
    <w:p w14:paraId="291A2A7B" w14:textId="4513933B"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The current study presents results from 20 patients (40 eyes), including glaucoma patients (n</w:t>
      </w:r>
      <w:r w:rsidR="002844E1">
        <w:rPr>
          <w:rFonts w:ascii="Times New Roman" w:hAnsi="Times New Roman" w:cs="Times New Roman"/>
          <w:sz w:val="24"/>
          <w:szCs w:val="24"/>
          <w:lang w:val="bg-BG"/>
        </w:rPr>
        <w:t xml:space="preserve"> </w:t>
      </w:r>
      <w:r w:rsidRPr="00576A83">
        <w:rPr>
          <w:rFonts w:ascii="Times New Roman" w:hAnsi="Times New Roman" w:cs="Times New Roman"/>
          <w:sz w:val="24"/>
          <w:szCs w:val="24"/>
        </w:rPr>
        <w:t>=</w:t>
      </w:r>
      <w:r w:rsidR="002844E1">
        <w:rPr>
          <w:rFonts w:ascii="Times New Roman" w:hAnsi="Times New Roman" w:cs="Times New Roman"/>
          <w:sz w:val="24"/>
          <w:szCs w:val="24"/>
          <w:lang w:val="bg-BG"/>
        </w:rPr>
        <w:t xml:space="preserve"> </w:t>
      </w:r>
      <w:r w:rsidRPr="00576A83">
        <w:rPr>
          <w:rFonts w:ascii="Times New Roman" w:hAnsi="Times New Roman" w:cs="Times New Roman"/>
          <w:sz w:val="24"/>
          <w:szCs w:val="24"/>
        </w:rPr>
        <w:t xml:space="preserve">7) and </w:t>
      </w:r>
      <w:r w:rsidR="002844E1">
        <w:rPr>
          <w:rFonts w:ascii="Times New Roman" w:hAnsi="Times New Roman" w:cs="Times New Roman"/>
          <w:sz w:val="24"/>
          <w:szCs w:val="24"/>
          <w:lang w:val="bg-BG"/>
        </w:rPr>
        <w:t xml:space="preserve">а </w:t>
      </w:r>
      <w:r w:rsidRPr="00576A83">
        <w:rPr>
          <w:rFonts w:ascii="Times New Roman" w:hAnsi="Times New Roman" w:cs="Times New Roman"/>
          <w:sz w:val="24"/>
          <w:szCs w:val="24"/>
        </w:rPr>
        <w:t>control group (n</w:t>
      </w:r>
      <w:r w:rsidR="002844E1">
        <w:rPr>
          <w:rFonts w:ascii="Times New Roman" w:hAnsi="Times New Roman" w:cs="Times New Roman"/>
          <w:sz w:val="24"/>
          <w:szCs w:val="24"/>
          <w:lang w:val="bg-BG"/>
        </w:rPr>
        <w:t xml:space="preserve"> </w:t>
      </w:r>
      <w:r w:rsidRPr="00576A83">
        <w:rPr>
          <w:rFonts w:ascii="Times New Roman" w:hAnsi="Times New Roman" w:cs="Times New Roman"/>
          <w:sz w:val="24"/>
          <w:szCs w:val="24"/>
        </w:rPr>
        <w:t>=</w:t>
      </w:r>
      <w:r w:rsidR="002844E1">
        <w:rPr>
          <w:rFonts w:ascii="Times New Roman" w:hAnsi="Times New Roman" w:cs="Times New Roman"/>
          <w:sz w:val="24"/>
          <w:szCs w:val="24"/>
          <w:lang w:val="bg-BG"/>
        </w:rPr>
        <w:t xml:space="preserve"> </w:t>
      </w:r>
      <w:r w:rsidRPr="00576A83">
        <w:rPr>
          <w:rFonts w:ascii="Times New Roman" w:hAnsi="Times New Roman" w:cs="Times New Roman"/>
          <w:sz w:val="24"/>
          <w:szCs w:val="24"/>
        </w:rPr>
        <w:t xml:space="preserve">13). The intraocular pressure and optical pachymetry of all participants were measured with </w:t>
      </w:r>
      <w:r w:rsidR="005C5D93" w:rsidRPr="00576A83">
        <w:rPr>
          <w:rFonts w:ascii="Times New Roman" w:hAnsi="Times New Roman" w:cs="Times New Roman"/>
          <w:sz w:val="24"/>
          <w:szCs w:val="24"/>
        </w:rPr>
        <w:t xml:space="preserve">Tonopachy NT-530P </w:t>
      </w:r>
      <w:r w:rsidRPr="00576A83">
        <w:rPr>
          <w:rFonts w:ascii="Times New Roman" w:hAnsi="Times New Roman" w:cs="Times New Roman"/>
          <w:sz w:val="24"/>
          <w:szCs w:val="24"/>
        </w:rPr>
        <w:t xml:space="preserve">non-contact air tonometer and </w:t>
      </w:r>
      <w:r w:rsidR="002844E1" w:rsidRPr="00576A83">
        <w:rPr>
          <w:rFonts w:ascii="Times New Roman" w:hAnsi="Times New Roman" w:cs="Times New Roman"/>
          <w:sz w:val="24"/>
          <w:szCs w:val="24"/>
        </w:rPr>
        <w:t xml:space="preserve">OCULUS Corvis ST </w:t>
      </w:r>
      <w:r w:rsidRPr="00576A83">
        <w:rPr>
          <w:rFonts w:ascii="Times New Roman" w:hAnsi="Times New Roman" w:cs="Times New Roman"/>
          <w:sz w:val="24"/>
          <w:szCs w:val="24"/>
        </w:rPr>
        <w:t xml:space="preserve">non-contact air tonometer.  </w:t>
      </w:r>
    </w:p>
    <w:p w14:paraId="6BDC8606" w14:textId="77777777" w:rsidR="0054442D" w:rsidRPr="006251EE" w:rsidRDefault="0054442D" w:rsidP="0054442D">
      <w:pPr>
        <w:ind w:firstLine="720"/>
        <w:rPr>
          <w:rFonts w:ascii="Times New Roman" w:hAnsi="Times New Roman" w:cs="Times New Roman"/>
          <w:b/>
          <w:sz w:val="24"/>
          <w:szCs w:val="24"/>
        </w:rPr>
      </w:pPr>
      <w:r w:rsidRPr="006251EE">
        <w:rPr>
          <w:rFonts w:ascii="Times New Roman" w:hAnsi="Times New Roman" w:cs="Times New Roman"/>
          <w:b/>
          <w:sz w:val="24"/>
          <w:szCs w:val="24"/>
        </w:rPr>
        <w:lastRenderedPageBreak/>
        <w:t>Results:</w:t>
      </w:r>
    </w:p>
    <w:p w14:paraId="060E901D" w14:textId="1A51588B"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The mean values of IOP with Tonopachy NT-530P are equal to  17</w:t>
      </w:r>
      <w:r w:rsidR="005C5D93">
        <w:rPr>
          <w:rFonts w:ascii="Times New Roman" w:hAnsi="Times New Roman" w:cs="Times New Roman"/>
          <w:sz w:val="24"/>
          <w:szCs w:val="24"/>
          <w:lang w:val="bg-BG"/>
        </w:rPr>
        <w:t>.</w:t>
      </w:r>
      <w:r w:rsidRPr="00576A83">
        <w:rPr>
          <w:rFonts w:ascii="Times New Roman" w:hAnsi="Times New Roman" w:cs="Times New Roman"/>
          <w:sz w:val="24"/>
          <w:szCs w:val="24"/>
        </w:rPr>
        <w:t>97 +/-</w:t>
      </w:r>
      <w:r w:rsidR="005C5D93">
        <w:rPr>
          <w:rFonts w:ascii="Times New Roman" w:hAnsi="Times New Roman" w:cs="Times New Roman"/>
          <w:sz w:val="24"/>
          <w:szCs w:val="24"/>
          <w:lang w:val="bg-BG"/>
        </w:rPr>
        <w:t xml:space="preserve"> </w:t>
      </w:r>
      <w:r w:rsidRPr="00576A83">
        <w:rPr>
          <w:rFonts w:ascii="Times New Roman" w:hAnsi="Times New Roman" w:cs="Times New Roman"/>
          <w:sz w:val="24"/>
          <w:szCs w:val="24"/>
        </w:rPr>
        <w:t>4.04 mmHg mmHg, and with Corvis ST</w:t>
      </w:r>
      <w:r w:rsidR="005C5D93">
        <w:rPr>
          <w:rFonts w:ascii="Times New Roman" w:hAnsi="Times New Roman" w:cs="Times New Roman"/>
          <w:sz w:val="24"/>
          <w:szCs w:val="24"/>
          <w:lang w:val="bg-BG"/>
        </w:rPr>
        <w:t>—</w:t>
      </w:r>
      <w:r w:rsidRPr="00576A83">
        <w:rPr>
          <w:rFonts w:ascii="Times New Roman" w:hAnsi="Times New Roman" w:cs="Times New Roman"/>
          <w:sz w:val="24"/>
          <w:szCs w:val="24"/>
        </w:rPr>
        <w:t xml:space="preserve">17.43 +/- 4.86 mmHg. The obtained results show that the uncorrected </w:t>
      </w:r>
      <w:r w:rsidR="00FF0A40">
        <w:rPr>
          <w:rFonts w:ascii="Times New Roman" w:hAnsi="Times New Roman" w:cs="Times New Roman"/>
          <w:sz w:val="24"/>
          <w:szCs w:val="24"/>
        </w:rPr>
        <w:t>IOP of the right eye (T</w:t>
      </w:r>
      <w:r w:rsidRPr="00576A83">
        <w:rPr>
          <w:rFonts w:ascii="Times New Roman" w:hAnsi="Times New Roman" w:cs="Times New Roman"/>
          <w:sz w:val="24"/>
          <w:szCs w:val="24"/>
        </w:rPr>
        <w:t>OD</w:t>
      </w:r>
      <w:r w:rsidR="00FF0A40">
        <w:rPr>
          <w:rFonts w:ascii="Times New Roman" w:hAnsi="Times New Roman" w:cs="Times New Roman"/>
          <w:sz w:val="24"/>
          <w:szCs w:val="24"/>
        </w:rPr>
        <w:t>)</w:t>
      </w:r>
      <w:r w:rsidRPr="00576A83">
        <w:rPr>
          <w:rFonts w:ascii="Times New Roman" w:hAnsi="Times New Roman" w:cs="Times New Roman"/>
          <w:sz w:val="24"/>
          <w:szCs w:val="24"/>
        </w:rPr>
        <w:t xml:space="preserve"> difference between the two devices is equal to 0.515 mmHg, with standard deviation SD = 1.5118, p &lt; 0.01. The average difference in the measurement of uncorrected </w:t>
      </w:r>
      <w:r w:rsidR="00FF0A40">
        <w:rPr>
          <w:rFonts w:ascii="Times New Roman" w:hAnsi="Times New Roman" w:cs="Times New Roman"/>
          <w:sz w:val="24"/>
          <w:szCs w:val="24"/>
        </w:rPr>
        <w:t>IOP of the left eye (</w:t>
      </w:r>
      <w:r w:rsidRPr="00576A83">
        <w:rPr>
          <w:rFonts w:ascii="Times New Roman" w:hAnsi="Times New Roman" w:cs="Times New Roman"/>
          <w:sz w:val="24"/>
          <w:szCs w:val="24"/>
        </w:rPr>
        <w:t>TOS</w:t>
      </w:r>
      <w:r w:rsidR="00FF0A40">
        <w:rPr>
          <w:rFonts w:ascii="Times New Roman" w:hAnsi="Times New Roman" w:cs="Times New Roman"/>
          <w:sz w:val="24"/>
          <w:szCs w:val="24"/>
        </w:rPr>
        <w:t>)</w:t>
      </w:r>
      <w:r w:rsidRPr="00576A83">
        <w:rPr>
          <w:rFonts w:ascii="Times New Roman" w:hAnsi="Times New Roman" w:cs="Times New Roman"/>
          <w:sz w:val="24"/>
          <w:szCs w:val="24"/>
        </w:rPr>
        <w:t xml:space="preserve"> is equal to 1.9</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mmHg, SD = 2.7237, p &lt; 0.01.  For the corrected TOD</w:t>
      </w:r>
      <w:r w:rsidR="00FF0A40">
        <w:rPr>
          <w:rFonts w:ascii="Times New Roman" w:hAnsi="Times New Roman" w:cs="Times New Roman"/>
          <w:sz w:val="24"/>
          <w:szCs w:val="24"/>
        </w:rPr>
        <w:t>,</w:t>
      </w:r>
      <w:r w:rsidRPr="00576A83">
        <w:rPr>
          <w:rFonts w:ascii="Times New Roman" w:hAnsi="Times New Roman" w:cs="Times New Roman"/>
          <w:sz w:val="24"/>
          <w:szCs w:val="24"/>
        </w:rPr>
        <w:t xml:space="preserve"> the difference in results is 0.545</w:t>
      </w:r>
      <w:r w:rsidR="00FF0A40">
        <w:rPr>
          <w:rFonts w:ascii="Times New Roman" w:hAnsi="Times New Roman" w:cs="Times New Roman"/>
          <w:sz w:val="24"/>
          <w:szCs w:val="24"/>
        </w:rPr>
        <w:t xml:space="preserve"> </w:t>
      </w:r>
      <w:r w:rsidRPr="00576A83">
        <w:rPr>
          <w:rFonts w:ascii="Times New Roman" w:hAnsi="Times New Roman" w:cs="Times New Roman"/>
          <w:sz w:val="24"/>
          <w:szCs w:val="24"/>
        </w:rPr>
        <w:t>mmHg,</w:t>
      </w:r>
      <w:r w:rsidRPr="00576A83">
        <w:rPr>
          <w:rFonts w:ascii="Times New Roman" w:hAnsi="Times New Roman" w:cs="Times New Roman"/>
          <w:sz w:val="24"/>
          <w:szCs w:val="24"/>
          <w:lang w:val="bg-BG"/>
        </w:rPr>
        <w:t xml:space="preserve"> </w:t>
      </w:r>
      <w:r w:rsidRPr="00576A83">
        <w:rPr>
          <w:rFonts w:ascii="Times New Roman" w:hAnsi="Times New Roman" w:cs="Times New Roman"/>
          <w:sz w:val="24"/>
          <w:szCs w:val="24"/>
        </w:rPr>
        <w:t>SD</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1.98162 mmHg, p</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&lt;</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0.01, and for the corrected TOS</w:t>
      </w:r>
      <w:r w:rsidR="00CF728C">
        <w:rPr>
          <w:rFonts w:ascii="Times New Roman" w:hAnsi="Times New Roman" w:cs="Times New Roman"/>
          <w:sz w:val="24"/>
          <w:szCs w:val="24"/>
        </w:rPr>
        <w:t>,</w:t>
      </w:r>
      <w:r w:rsidRPr="00576A83">
        <w:rPr>
          <w:rFonts w:ascii="Times New Roman" w:hAnsi="Times New Roman" w:cs="Times New Roman"/>
          <w:sz w:val="24"/>
          <w:szCs w:val="24"/>
        </w:rPr>
        <w:t xml:space="preserve"> </w:t>
      </w:r>
      <w:r w:rsidR="00FF0A40">
        <w:rPr>
          <w:rFonts w:ascii="Times New Roman" w:hAnsi="Times New Roman" w:cs="Times New Roman"/>
          <w:sz w:val="24"/>
          <w:szCs w:val="24"/>
        </w:rPr>
        <w:t xml:space="preserve">it </w:t>
      </w:r>
      <w:r w:rsidRPr="00576A83">
        <w:rPr>
          <w:rFonts w:ascii="Times New Roman" w:hAnsi="Times New Roman" w:cs="Times New Roman"/>
          <w:sz w:val="24"/>
          <w:szCs w:val="24"/>
        </w:rPr>
        <w:t>is 1.78</w:t>
      </w:r>
      <w:r w:rsidR="005C5D93">
        <w:rPr>
          <w:rFonts w:ascii="Times New Roman" w:hAnsi="Times New Roman" w:cs="Times New Roman"/>
          <w:sz w:val="24"/>
          <w:szCs w:val="24"/>
          <w:lang w:val="bg-BG"/>
        </w:rPr>
        <w:t xml:space="preserve"> </w:t>
      </w:r>
      <w:r w:rsidRPr="00576A83">
        <w:rPr>
          <w:rFonts w:ascii="Times New Roman" w:hAnsi="Times New Roman" w:cs="Times New Roman"/>
          <w:sz w:val="24"/>
          <w:szCs w:val="24"/>
        </w:rPr>
        <w:t>mmHg, SD</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2.722668</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mmHg, p</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&lt;</w:t>
      </w:r>
      <w:r w:rsidR="00F37C53">
        <w:rPr>
          <w:rFonts w:ascii="Times New Roman" w:hAnsi="Times New Roman" w:cs="Times New Roman"/>
          <w:sz w:val="24"/>
          <w:szCs w:val="24"/>
        </w:rPr>
        <w:t xml:space="preserve"> </w:t>
      </w:r>
      <w:r w:rsidRPr="00576A83">
        <w:rPr>
          <w:rFonts w:ascii="Times New Roman" w:hAnsi="Times New Roman" w:cs="Times New Roman"/>
          <w:sz w:val="24"/>
          <w:szCs w:val="24"/>
        </w:rPr>
        <w:t xml:space="preserve">0.01. The results show that in the study group there is a tendency for higher values ​​obtained with the Tonopachy NT530P tonometer compared to Corvis ST. The difference in results is exacerbated by an increase in IOP in patients with abnormally high </w:t>
      </w:r>
      <w:r w:rsidR="00CF728C">
        <w:rPr>
          <w:rFonts w:ascii="Times New Roman" w:hAnsi="Times New Roman" w:cs="Times New Roman"/>
          <w:sz w:val="24"/>
          <w:szCs w:val="24"/>
        </w:rPr>
        <w:t>IOP</w:t>
      </w:r>
      <w:r w:rsidRPr="00576A83">
        <w:rPr>
          <w:rFonts w:ascii="Times New Roman" w:hAnsi="Times New Roman" w:cs="Times New Roman"/>
          <w:sz w:val="24"/>
          <w:szCs w:val="24"/>
        </w:rPr>
        <w:t>.</w:t>
      </w:r>
    </w:p>
    <w:p w14:paraId="77BB6CCB" w14:textId="77777777" w:rsidR="0054442D" w:rsidRPr="006251EE" w:rsidRDefault="0054442D" w:rsidP="0054442D">
      <w:pPr>
        <w:ind w:firstLine="720"/>
        <w:rPr>
          <w:rFonts w:ascii="Times New Roman" w:hAnsi="Times New Roman" w:cs="Times New Roman"/>
          <w:b/>
          <w:sz w:val="24"/>
          <w:szCs w:val="24"/>
        </w:rPr>
      </w:pPr>
      <w:r w:rsidRPr="006251EE">
        <w:rPr>
          <w:rFonts w:ascii="Times New Roman" w:hAnsi="Times New Roman" w:cs="Times New Roman"/>
          <w:b/>
          <w:sz w:val="24"/>
          <w:szCs w:val="24"/>
        </w:rPr>
        <w:t>Conclusion:</w:t>
      </w:r>
    </w:p>
    <w:p w14:paraId="6C4993CA" w14:textId="3DBE916E"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The non-contact tonometer with detection of biomechanical response of the cornea is another method that </w:t>
      </w:r>
      <w:r w:rsidR="00CF728C">
        <w:rPr>
          <w:rFonts w:ascii="Times New Roman" w:hAnsi="Times New Roman" w:cs="Times New Roman"/>
          <w:sz w:val="24"/>
          <w:szCs w:val="24"/>
        </w:rPr>
        <w:t>helps</w:t>
      </w:r>
      <w:r w:rsidR="00CF728C" w:rsidRPr="00576A83">
        <w:rPr>
          <w:rFonts w:ascii="Times New Roman" w:hAnsi="Times New Roman" w:cs="Times New Roman"/>
          <w:sz w:val="24"/>
          <w:szCs w:val="24"/>
        </w:rPr>
        <w:t xml:space="preserve"> </w:t>
      </w:r>
      <w:r w:rsidRPr="00576A83">
        <w:rPr>
          <w:rFonts w:ascii="Times New Roman" w:hAnsi="Times New Roman" w:cs="Times New Roman"/>
          <w:sz w:val="24"/>
          <w:szCs w:val="24"/>
        </w:rPr>
        <w:t>the modern ophthalmologist. Thanks to the detailed analysis of the cornea</w:t>
      </w:r>
      <w:r w:rsidR="00CF728C">
        <w:rPr>
          <w:rFonts w:ascii="Times New Roman" w:hAnsi="Times New Roman" w:cs="Times New Roman"/>
          <w:sz w:val="24"/>
          <w:szCs w:val="24"/>
        </w:rPr>
        <w:t>,</w:t>
      </w:r>
      <w:r w:rsidRPr="00576A83">
        <w:rPr>
          <w:rFonts w:ascii="Times New Roman" w:hAnsi="Times New Roman" w:cs="Times New Roman"/>
          <w:sz w:val="24"/>
          <w:szCs w:val="24"/>
        </w:rPr>
        <w:t xml:space="preserve"> which is done during tonometry, the method could be used for early detection and more effective monitoring and treatment of glaucoma.</w:t>
      </w:r>
    </w:p>
    <w:p w14:paraId="5DB7A9E3" w14:textId="77777777" w:rsidR="0054442D" w:rsidRPr="00576A83" w:rsidRDefault="0054442D" w:rsidP="0054442D">
      <w:pPr>
        <w:ind w:firstLine="720"/>
        <w:rPr>
          <w:rFonts w:ascii="Times New Roman" w:hAnsi="Times New Roman" w:cs="Times New Roman"/>
          <w:sz w:val="24"/>
          <w:szCs w:val="24"/>
        </w:rPr>
      </w:pPr>
      <w:r w:rsidRPr="006251EE">
        <w:rPr>
          <w:rFonts w:ascii="Times New Roman" w:hAnsi="Times New Roman" w:cs="Times New Roman"/>
          <w:b/>
          <w:sz w:val="24"/>
          <w:szCs w:val="24"/>
        </w:rPr>
        <w:t>Keywords:</w:t>
      </w:r>
      <w:r w:rsidR="006251EE">
        <w:rPr>
          <w:rFonts w:ascii="Times New Roman" w:hAnsi="Times New Roman" w:cs="Times New Roman"/>
          <w:b/>
          <w:sz w:val="24"/>
          <w:szCs w:val="24"/>
        </w:rPr>
        <w:t xml:space="preserve"> </w:t>
      </w:r>
      <w:r w:rsidR="006251EE" w:rsidRPr="00576A83">
        <w:rPr>
          <w:rFonts w:ascii="Times New Roman" w:hAnsi="Times New Roman" w:cs="Times New Roman"/>
          <w:sz w:val="24"/>
          <w:szCs w:val="24"/>
        </w:rPr>
        <w:t>non</w:t>
      </w:r>
      <w:r w:rsidRPr="00576A83">
        <w:rPr>
          <w:rFonts w:ascii="Times New Roman" w:hAnsi="Times New Roman" w:cs="Times New Roman"/>
          <w:sz w:val="24"/>
          <w:szCs w:val="24"/>
        </w:rPr>
        <w:t xml:space="preserve">-contact tonometer, Corvis ST, </w:t>
      </w:r>
      <w:r w:rsidR="006251EE" w:rsidRPr="00576A83">
        <w:rPr>
          <w:rFonts w:ascii="Times New Roman" w:hAnsi="Times New Roman" w:cs="Times New Roman"/>
          <w:sz w:val="24"/>
          <w:szCs w:val="24"/>
        </w:rPr>
        <w:t xml:space="preserve">corneal </w:t>
      </w:r>
      <w:r w:rsidRPr="00576A83">
        <w:rPr>
          <w:rFonts w:ascii="Times New Roman" w:hAnsi="Times New Roman" w:cs="Times New Roman"/>
          <w:sz w:val="24"/>
          <w:szCs w:val="24"/>
        </w:rPr>
        <w:t>biomechanics, innovation, glaucoma</w:t>
      </w:r>
    </w:p>
    <w:p w14:paraId="69FD4CE4" w14:textId="77777777" w:rsidR="0054442D" w:rsidRDefault="0054442D" w:rsidP="0054442D">
      <w:pPr>
        <w:ind w:firstLine="720"/>
        <w:rPr>
          <w:rFonts w:ascii="Times New Roman" w:hAnsi="Times New Roman" w:cs="Times New Roman"/>
          <w:sz w:val="24"/>
          <w:szCs w:val="24"/>
          <w:u w:val="single"/>
        </w:rPr>
      </w:pPr>
    </w:p>
    <w:p w14:paraId="357BC874" w14:textId="77777777" w:rsidR="0054442D" w:rsidRDefault="0054442D" w:rsidP="0054442D">
      <w:pPr>
        <w:ind w:firstLine="720"/>
        <w:rPr>
          <w:rFonts w:ascii="Times New Roman" w:hAnsi="Times New Roman" w:cs="Times New Roman"/>
          <w:sz w:val="24"/>
          <w:szCs w:val="24"/>
          <w:u w:val="single"/>
        </w:rPr>
      </w:pPr>
    </w:p>
    <w:p w14:paraId="68C5ED1E" w14:textId="77777777" w:rsidR="0054442D" w:rsidRPr="006251EE" w:rsidRDefault="0054442D" w:rsidP="0054442D">
      <w:pPr>
        <w:ind w:firstLine="720"/>
        <w:rPr>
          <w:rFonts w:ascii="Times New Roman" w:hAnsi="Times New Roman" w:cs="Times New Roman"/>
          <w:b/>
          <w:sz w:val="24"/>
          <w:szCs w:val="24"/>
          <w:u w:val="single"/>
        </w:rPr>
      </w:pPr>
      <w:r w:rsidRPr="006251EE">
        <w:rPr>
          <w:rFonts w:ascii="Times New Roman" w:hAnsi="Times New Roman" w:cs="Times New Roman"/>
          <w:b/>
          <w:sz w:val="24"/>
          <w:szCs w:val="24"/>
          <w:u w:val="single"/>
        </w:rPr>
        <w:t xml:space="preserve">Introduction: </w:t>
      </w:r>
    </w:p>
    <w:p w14:paraId="0C269615" w14:textId="059042B6" w:rsidR="0054442D" w:rsidRPr="00576A83" w:rsidRDefault="0054442D" w:rsidP="0054442D">
      <w:pPr>
        <w:ind w:firstLine="720"/>
        <w:rPr>
          <w:rFonts w:ascii="Times New Roman" w:hAnsi="Times New Roman" w:cs="Times New Roman"/>
          <w:sz w:val="24"/>
          <w:szCs w:val="24"/>
        </w:rPr>
      </w:pPr>
      <w:bookmarkStart w:id="1" w:name="_Hlk108175728"/>
      <w:r w:rsidRPr="00576A83">
        <w:rPr>
          <w:rFonts w:ascii="Times New Roman" w:hAnsi="Times New Roman" w:cs="Times New Roman"/>
          <w:sz w:val="24"/>
          <w:szCs w:val="24"/>
        </w:rPr>
        <w:t>Glaucoma is a socially significant disease, one of the leading causes of irreversible blindness globally (1). It is a group of neurodegenerative diseases characterized by loss of retinal ganglion cells and changes in the optic disc (1,2). In addition to irreversible loss of visual function, the disease is also characterized by impaired quality of life of the patients (3). Risk factors that are associated with the condition can be increased intraocular pressure (IOP) and age, sex, genetic factors, family history, risk habits such as smoking and others</w:t>
      </w:r>
      <w:r w:rsidR="007B3B10">
        <w:rPr>
          <w:rFonts w:ascii="Times New Roman" w:hAnsi="Times New Roman" w:cs="Times New Roman"/>
          <w:sz w:val="24"/>
          <w:szCs w:val="24"/>
        </w:rPr>
        <w:t xml:space="preserve"> (1,4)</w:t>
      </w:r>
      <w:r w:rsidRPr="00576A83">
        <w:rPr>
          <w:rFonts w:ascii="Times New Roman" w:hAnsi="Times New Roman" w:cs="Times New Roman"/>
          <w:sz w:val="24"/>
          <w:szCs w:val="24"/>
        </w:rPr>
        <w:t>.</w:t>
      </w:r>
    </w:p>
    <w:p w14:paraId="3F58529C" w14:textId="0A5BFCF6"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Of the listed risk factors, it is considered that one of the main and most important is the value of IOP (5). Intraocular pressure increases by about 1 mmHg every 2 years between birth and 12 years of age, rising from about 6</w:t>
      </w:r>
      <w:r w:rsidR="000417CC">
        <w:rPr>
          <w:rFonts w:ascii="Times New Roman" w:hAnsi="Times New Roman" w:cs="Times New Roman"/>
          <w:sz w:val="24"/>
          <w:szCs w:val="24"/>
        </w:rPr>
        <w:t>–</w:t>
      </w:r>
      <w:r w:rsidRPr="00576A83">
        <w:rPr>
          <w:rFonts w:ascii="Times New Roman" w:hAnsi="Times New Roman" w:cs="Times New Roman"/>
          <w:sz w:val="24"/>
          <w:szCs w:val="24"/>
        </w:rPr>
        <w:t>8 mmHg in newborns to about 12 +/- 3 mmHg at the age of 12. In healthy adults, normal pressure is considered to be between 10 and 21</w:t>
      </w:r>
      <w:r w:rsidR="00637D61">
        <w:rPr>
          <w:rFonts w:ascii="Times New Roman" w:hAnsi="Times New Roman" w:cs="Times New Roman"/>
          <w:sz w:val="24"/>
          <w:szCs w:val="24"/>
        </w:rPr>
        <w:t xml:space="preserve"> </w:t>
      </w:r>
      <w:r w:rsidRPr="00576A83">
        <w:rPr>
          <w:rFonts w:ascii="Times New Roman" w:hAnsi="Times New Roman" w:cs="Times New Roman"/>
          <w:sz w:val="24"/>
          <w:szCs w:val="24"/>
        </w:rPr>
        <w:t>mmHg (16</w:t>
      </w:r>
      <w:r w:rsidR="00637D61">
        <w:rPr>
          <w:rFonts w:ascii="Times New Roman" w:hAnsi="Times New Roman" w:cs="Times New Roman"/>
          <w:sz w:val="24"/>
          <w:szCs w:val="24"/>
        </w:rPr>
        <w:t xml:space="preserve"> </w:t>
      </w:r>
      <w:r w:rsidRPr="00576A83">
        <w:rPr>
          <w:rFonts w:ascii="Times New Roman" w:hAnsi="Times New Roman" w:cs="Times New Roman"/>
          <w:sz w:val="24"/>
          <w:szCs w:val="24"/>
        </w:rPr>
        <w:t>mmHg +/- 2.5) (6). Despite these generalized values, IOP is physiologically influenced by many systemic and ocular factors, including age and blood pressure. These physiological fluctuations should be taken into account when defining normal IOP values ​​for each patient (7).</w:t>
      </w:r>
    </w:p>
    <w:p w14:paraId="3A66003E" w14:textId="777777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Modern tonometers measure IOP indirectly through the cornea. Therefore, characteristics such as central corneal thickness (CCT), curvature</w:t>
      </w:r>
      <w:r w:rsidR="00776849">
        <w:rPr>
          <w:rFonts w:ascii="Times New Roman" w:hAnsi="Times New Roman" w:cs="Times New Roman"/>
          <w:sz w:val="24"/>
          <w:szCs w:val="24"/>
        </w:rPr>
        <w:t>,</w:t>
      </w:r>
      <w:r w:rsidRPr="00576A83">
        <w:rPr>
          <w:rFonts w:ascii="Times New Roman" w:hAnsi="Times New Roman" w:cs="Times New Roman"/>
          <w:sz w:val="24"/>
          <w:szCs w:val="24"/>
        </w:rPr>
        <w:t xml:space="preserve"> and hydration may affect the results obtained and alter the actual values. Additional biomechanical properties (known as corneal hysteresis) also have an effect (8).</w:t>
      </w:r>
    </w:p>
    <w:p w14:paraId="76240EA1" w14:textId="69A7BB8C"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lastRenderedPageBreak/>
        <w:t>Most of the pneumotonometers measure IOP on the basis of corneal applanation or indentation. These devices assume that the force required to flex the cornea corresponds to the IOP at the endothelial level and therefore to the IOP in the anterior chamber using the formula F/A = Pcp + tIOP, where (F) is the force applied to the anterior ocular surface (A), Pcp is the pressure correlated with the biomechanical properties of the cornea, and tIOP is the actual IOP. However, this formula is completely true only for theoretically infinitely thin and spherical corneal zone with constant viscoelasticity. Therefore, in addition to the central corneal thickness, these factors also influence the recalculated IOP values ​​and should be taken into account (9).</w:t>
      </w:r>
    </w:p>
    <w:p w14:paraId="60523AF6" w14:textId="62D2E6EA"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One of the fastest and safest ways to measure IOP is non-contact air tonometry. There are a number of tonometers, most of which combine the measurement of IOP with the measurement of central corneal thickness and automatic recalculat</w:t>
      </w:r>
      <w:r w:rsidR="00FB5225">
        <w:rPr>
          <w:rFonts w:ascii="Times New Roman" w:hAnsi="Times New Roman" w:cs="Times New Roman"/>
          <w:sz w:val="24"/>
          <w:szCs w:val="24"/>
        </w:rPr>
        <w:t>ion of</w:t>
      </w:r>
      <w:r w:rsidRPr="00576A83">
        <w:rPr>
          <w:rFonts w:ascii="Times New Roman" w:hAnsi="Times New Roman" w:cs="Times New Roman"/>
          <w:sz w:val="24"/>
          <w:szCs w:val="24"/>
        </w:rPr>
        <w:t xml:space="preserve"> the IOP values. Although this provides significantly more reliable information on the actual IOP values ​​compared to tonometry alone, the different IOP measuring devices in some cases give a significant deviation (10).</w:t>
      </w:r>
    </w:p>
    <w:p w14:paraId="4DACCE9A" w14:textId="2BD32566"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According to a study of various methods of measuring IOP, including Tonopen air tonometer and Goldman applanation tonometry (GAT) with recalculation depending on CCT, it was found that when using Tonopen the values ​​obtained are closest to those using the Goldman applanation tonometry standard (GAT). The deviations when using an air tonometer are significantly larger (10,11).</w:t>
      </w:r>
    </w:p>
    <w:p w14:paraId="797EBE9C" w14:textId="77777777" w:rsidR="0054442D" w:rsidRPr="006251EE" w:rsidRDefault="006251EE" w:rsidP="0054442D">
      <w:pPr>
        <w:ind w:firstLine="720"/>
        <w:rPr>
          <w:rFonts w:ascii="Times New Roman" w:hAnsi="Times New Roman" w:cs="Times New Roman"/>
          <w:b/>
          <w:sz w:val="24"/>
          <w:szCs w:val="24"/>
          <w:u w:val="single"/>
        </w:rPr>
      </w:pPr>
      <w:r w:rsidRPr="006251EE">
        <w:rPr>
          <w:rFonts w:ascii="Times New Roman" w:hAnsi="Times New Roman" w:cs="Times New Roman"/>
          <w:b/>
          <w:sz w:val="24"/>
          <w:szCs w:val="24"/>
          <w:u w:val="single"/>
        </w:rPr>
        <w:t>Aim</w:t>
      </w:r>
      <w:r w:rsidR="0054442D" w:rsidRPr="006251EE">
        <w:rPr>
          <w:rFonts w:ascii="Times New Roman" w:hAnsi="Times New Roman" w:cs="Times New Roman"/>
          <w:b/>
          <w:sz w:val="24"/>
          <w:szCs w:val="24"/>
          <w:u w:val="single"/>
        </w:rPr>
        <w:t>:</w:t>
      </w:r>
    </w:p>
    <w:p w14:paraId="0E63709E" w14:textId="777777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The present study aims to compare IOP values measured with the Tonopachy NT-530P air tonopachymeter and the Corvis ST non-contact tonometer.</w:t>
      </w:r>
    </w:p>
    <w:p w14:paraId="17E42050" w14:textId="777777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 </w:t>
      </w:r>
    </w:p>
    <w:p w14:paraId="25B85868" w14:textId="77777777" w:rsidR="0054442D" w:rsidRPr="006251EE" w:rsidRDefault="0054442D" w:rsidP="0054442D">
      <w:pPr>
        <w:ind w:firstLine="720"/>
        <w:rPr>
          <w:rFonts w:ascii="Times New Roman" w:hAnsi="Times New Roman" w:cs="Times New Roman"/>
          <w:b/>
          <w:sz w:val="24"/>
          <w:szCs w:val="24"/>
          <w:u w:val="single"/>
        </w:rPr>
      </w:pPr>
      <w:r w:rsidRPr="006251EE">
        <w:rPr>
          <w:rFonts w:ascii="Times New Roman" w:hAnsi="Times New Roman" w:cs="Times New Roman"/>
          <w:b/>
          <w:sz w:val="24"/>
          <w:szCs w:val="24"/>
          <w:u w:val="single"/>
        </w:rPr>
        <w:t xml:space="preserve">Materials and </w:t>
      </w:r>
      <w:r w:rsidR="006251EE" w:rsidRPr="006251EE">
        <w:rPr>
          <w:rFonts w:ascii="Times New Roman" w:hAnsi="Times New Roman" w:cs="Times New Roman"/>
          <w:b/>
          <w:sz w:val="24"/>
          <w:szCs w:val="24"/>
          <w:u w:val="single"/>
        </w:rPr>
        <w:t>Methods</w:t>
      </w:r>
      <w:r w:rsidRPr="006251EE">
        <w:rPr>
          <w:rFonts w:ascii="Times New Roman" w:hAnsi="Times New Roman" w:cs="Times New Roman"/>
          <w:b/>
          <w:sz w:val="24"/>
          <w:szCs w:val="24"/>
          <w:u w:val="single"/>
        </w:rPr>
        <w:t>:</w:t>
      </w:r>
    </w:p>
    <w:p w14:paraId="2C24623A" w14:textId="04A12B7E" w:rsidR="0054442D"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The study was conducted in the Specialized </w:t>
      </w:r>
      <w:r w:rsidR="00F4388C">
        <w:rPr>
          <w:rFonts w:ascii="Times New Roman" w:hAnsi="Times New Roman" w:cs="Times New Roman"/>
          <w:sz w:val="24"/>
          <w:szCs w:val="24"/>
        </w:rPr>
        <w:t xml:space="preserve">Eye </w:t>
      </w:r>
      <w:r w:rsidRPr="00576A83">
        <w:rPr>
          <w:rFonts w:ascii="Times New Roman" w:hAnsi="Times New Roman" w:cs="Times New Roman"/>
          <w:sz w:val="24"/>
          <w:szCs w:val="24"/>
        </w:rPr>
        <w:t>Hospital</w:t>
      </w:r>
      <w:r w:rsidR="00F4388C">
        <w:rPr>
          <w:rFonts w:ascii="Times New Roman" w:hAnsi="Times New Roman" w:cs="Times New Roman"/>
          <w:sz w:val="24"/>
          <w:szCs w:val="24"/>
        </w:rPr>
        <w:t>,</w:t>
      </w:r>
      <w:r w:rsidRPr="00576A83">
        <w:rPr>
          <w:rFonts w:ascii="Times New Roman" w:hAnsi="Times New Roman" w:cs="Times New Roman"/>
          <w:sz w:val="24"/>
          <w:szCs w:val="24"/>
        </w:rPr>
        <w:t xml:space="preserve"> Varna, which has the only non-contact tonopachymeter Oculus Corvis ST in Bulgaria, </w:t>
      </w:r>
      <w:r w:rsidR="00D57DF7">
        <w:rPr>
          <w:rFonts w:ascii="Times New Roman" w:hAnsi="Times New Roman" w:cs="Times New Roman"/>
          <w:sz w:val="24"/>
          <w:szCs w:val="24"/>
        </w:rPr>
        <w:t xml:space="preserve">and </w:t>
      </w:r>
      <w:r w:rsidRPr="00576A83">
        <w:rPr>
          <w:rFonts w:ascii="Times New Roman" w:hAnsi="Times New Roman" w:cs="Times New Roman"/>
          <w:sz w:val="24"/>
          <w:szCs w:val="24"/>
        </w:rPr>
        <w:t xml:space="preserve">won with a project of the Science Fund at the Medical University "Prof. Dr. Paraskev Stoyanov" Varna (Fig. 1). The innovative </w:t>
      </w:r>
      <w:r w:rsidR="00D57DF7" w:rsidRPr="00576A83">
        <w:rPr>
          <w:rFonts w:ascii="Times New Roman" w:hAnsi="Times New Roman" w:cs="Times New Roman"/>
          <w:sz w:val="24"/>
          <w:szCs w:val="24"/>
        </w:rPr>
        <w:t xml:space="preserve">Corvis ST </w:t>
      </w:r>
      <w:r w:rsidRPr="00576A83">
        <w:rPr>
          <w:rFonts w:ascii="Times New Roman" w:hAnsi="Times New Roman" w:cs="Times New Roman"/>
          <w:sz w:val="24"/>
          <w:szCs w:val="24"/>
        </w:rPr>
        <w:t>non-contact tonometer, in addition to standard optical pachymetry, uses a high-speed camera to assess corneal elasticity and thus provide</w:t>
      </w:r>
      <w:r w:rsidR="00D57DF7">
        <w:rPr>
          <w:rFonts w:ascii="Times New Roman" w:hAnsi="Times New Roman" w:cs="Times New Roman"/>
          <w:sz w:val="24"/>
          <w:szCs w:val="24"/>
        </w:rPr>
        <w:t>s</w:t>
      </w:r>
      <w:r w:rsidRPr="00576A83">
        <w:rPr>
          <w:rFonts w:ascii="Times New Roman" w:hAnsi="Times New Roman" w:cs="Times New Roman"/>
          <w:sz w:val="24"/>
          <w:szCs w:val="24"/>
        </w:rPr>
        <w:t xml:space="preserve"> a more accurate estimate of real corrected IOP and corneal hysteresis. The device uses a high-speed camera with 4300 pictures per second, analyzing the biomechanical properties of the cornea. In addition, a Tonopachy NT-530P non-contact air tonometer was also used.</w:t>
      </w:r>
    </w:p>
    <w:p w14:paraId="0AD919C0" w14:textId="77777777" w:rsidR="00BE253B" w:rsidRPr="00576A83" w:rsidRDefault="00BE253B" w:rsidP="0054442D">
      <w:pPr>
        <w:ind w:firstLine="720"/>
        <w:rPr>
          <w:rFonts w:ascii="Times New Roman" w:hAnsi="Times New Roman" w:cs="Times New Roman"/>
          <w:sz w:val="24"/>
          <w:szCs w:val="24"/>
        </w:rPr>
      </w:pPr>
      <w:r w:rsidRPr="009F677D">
        <w:rPr>
          <w:rFonts w:ascii="Times New Roman" w:hAnsi="Times New Roman" w:cs="Times New Roman"/>
          <w:b/>
          <w:sz w:val="24"/>
          <w:szCs w:val="24"/>
        </w:rPr>
        <w:t>Fig. 1.</w:t>
      </w:r>
      <w:r>
        <w:rPr>
          <w:rFonts w:ascii="Times New Roman" w:hAnsi="Times New Roman" w:cs="Times New Roman"/>
          <w:sz w:val="24"/>
          <w:szCs w:val="24"/>
        </w:rPr>
        <w:t xml:space="preserve"> </w:t>
      </w:r>
      <w:r w:rsidRPr="00BE253B">
        <w:rPr>
          <w:rFonts w:ascii="Times New Roman" w:hAnsi="Times New Roman" w:cs="Times New Roman"/>
          <w:sz w:val="24"/>
          <w:szCs w:val="24"/>
        </w:rPr>
        <w:t>OCULUS Corvis SТ</w:t>
      </w:r>
      <w:r>
        <w:rPr>
          <w:rFonts w:ascii="Times New Roman" w:hAnsi="Times New Roman" w:cs="Times New Roman"/>
          <w:sz w:val="24"/>
          <w:szCs w:val="24"/>
        </w:rPr>
        <w:t xml:space="preserve"> non-contact tonometer</w:t>
      </w:r>
      <w:r w:rsidRPr="00BE253B">
        <w:rPr>
          <w:rFonts w:ascii="Times New Roman" w:hAnsi="Times New Roman" w:cs="Times New Roman"/>
          <w:sz w:val="24"/>
          <w:szCs w:val="24"/>
        </w:rPr>
        <w:t>, OCULUS Pentacam HR</w:t>
      </w:r>
      <w:r>
        <w:rPr>
          <w:rFonts w:ascii="Times New Roman" w:hAnsi="Times New Roman" w:cs="Times New Roman"/>
          <w:sz w:val="24"/>
          <w:szCs w:val="24"/>
        </w:rPr>
        <w:t>, and analyzing software used in the study.</w:t>
      </w:r>
    </w:p>
    <w:p w14:paraId="45BD8396" w14:textId="360E311A"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The present study included a randomized group of 20 people (40 eyes), of wh</w:t>
      </w:r>
      <w:r w:rsidR="00D57DF7">
        <w:rPr>
          <w:rFonts w:ascii="Times New Roman" w:hAnsi="Times New Roman" w:cs="Times New Roman"/>
          <w:sz w:val="24"/>
          <w:szCs w:val="24"/>
        </w:rPr>
        <w:t>om</w:t>
      </w:r>
      <w:r w:rsidRPr="00576A83">
        <w:rPr>
          <w:rFonts w:ascii="Times New Roman" w:hAnsi="Times New Roman" w:cs="Times New Roman"/>
          <w:sz w:val="24"/>
          <w:szCs w:val="24"/>
        </w:rPr>
        <w:t xml:space="preserve"> 60% were female (n</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12) and 40% were male (n</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8). The mean age of the participants was 51.25 years with a</w:t>
      </w:r>
      <w:r w:rsidR="00D57DF7">
        <w:rPr>
          <w:rFonts w:ascii="Times New Roman" w:hAnsi="Times New Roman" w:cs="Times New Roman"/>
          <w:sz w:val="24"/>
          <w:szCs w:val="24"/>
        </w:rPr>
        <w:t>n</w:t>
      </w:r>
      <w:r w:rsidRPr="00576A83">
        <w:rPr>
          <w:rFonts w:ascii="Times New Roman" w:hAnsi="Times New Roman" w:cs="Times New Roman"/>
          <w:sz w:val="24"/>
          <w:szCs w:val="24"/>
        </w:rPr>
        <w:t xml:space="preserve"> SD of 13.479. The youngest participant was 18 years old, the oldest 75 years old.</w:t>
      </w:r>
    </w:p>
    <w:p w14:paraId="126DEB1C" w14:textId="0A8F6174"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Three measurements of </w:t>
      </w:r>
      <w:r w:rsidR="00D57DF7">
        <w:rPr>
          <w:rFonts w:ascii="Times New Roman" w:hAnsi="Times New Roman" w:cs="Times New Roman"/>
          <w:sz w:val="24"/>
          <w:szCs w:val="24"/>
        </w:rPr>
        <w:t>IOP</w:t>
      </w:r>
      <w:r w:rsidRPr="00576A83">
        <w:rPr>
          <w:rFonts w:ascii="Times New Roman" w:hAnsi="Times New Roman" w:cs="Times New Roman"/>
          <w:sz w:val="24"/>
          <w:szCs w:val="24"/>
        </w:rPr>
        <w:t xml:space="preserve"> and </w:t>
      </w:r>
      <w:r w:rsidR="00D57DF7">
        <w:rPr>
          <w:rFonts w:ascii="Times New Roman" w:hAnsi="Times New Roman" w:cs="Times New Roman"/>
          <w:sz w:val="24"/>
          <w:szCs w:val="24"/>
        </w:rPr>
        <w:t>CCT</w:t>
      </w:r>
      <w:r w:rsidRPr="00576A83">
        <w:rPr>
          <w:rFonts w:ascii="Times New Roman" w:hAnsi="Times New Roman" w:cs="Times New Roman"/>
          <w:sz w:val="24"/>
          <w:szCs w:val="24"/>
        </w:rPr>
        <w:t xml:space="preserve"> were </w:t>
      </w:r>
      <w:r w:rsidR="009D6566">
        <w:rPr>
          <w:rFonts w:ascii="Times New Roman" w:hAnsi="Times New Roman" w:cs="Times New Roman"/>
          <w:sz w:val="24"/>
          <w:szCs w:val="24"/>
        </w:rPr>
        <w:t>done i</w:t>
      </w:r>
      <w:r w:rsidR="00D57DF7">
        <w:rPr>
          <w:rFonts w:ascii="Times New Roman" w:hAnsi="Times New Roman" w:cs="Times New Roman"/>
          <w:sz w:val="24"/>
          <w:szCs w:val="24"/>
        </w:rPr>
        <w:t>n</w:t>
      </w:r>
      <w:r w:rsidRPr="00576A83">
        <w:rPr>
          <w:rFonts w:ascii="Times New Roman" w:hAnsi="Times New Roman" w:cs="Times New Roman"/>
          <w:sz w:val="24"/>
          <w:szCs w:val="24"/>
        </w:rPr>
        <w:t xml:space="preserve"> each eye. If the difference in the three measurements exceeded 2</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 xml:space="preserve">mmHg, the patient rested for 10 minutes, after which the </w:t>
      </w:r>
      <w:r w:rsidRPr="00576A83">
        <w:rPr>
          <w:rFonts w:ascii="Times New Roman" w:hAnsi="Times New Roman" w:cs="Times New Roman"/>
          <w:sz w:val="24"/>
          <w:szCs w:val="24"/>
        </w:rPr>
        <w:lastRenderedPageBreak/>
        <w:t>measurements were repeated and the average values ​​of all measurements were taken for analysis. Special attention was paid to the classic mistakes made in pneumotonometry, such as squeezing the eyelids by the patient, forceful opening of the eyelids, incorrect measurement of corneal thickness with unstable and poor fixation, etc., and in these cases the results were excluded from statistical processing.</w:t>
      </w:r>
    </w:p>
    <w:p w14:paraId="1DE14DF1" w14:textId="777777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 SPSS Statistics V19 software was used for statistical processing of the obtained results. </w:t>
      </w:r>
    </w:p>
    <w:p w14:paraId="6777D5F0" w14:textId="77777777" w:rsidR="0054442D" w:rsidRPr="006251EE" w:rsidRDefault="0054442D" w:rsidP="0054442D">
      <w:pPr>
        <w:ind w:firstLine="720"/>
        <w:rPr>
          <w:rFonts w:ascii="Times New Roman" w:hAnsi="Times New Roman" w:cs="Times New Roman"/>
          <w:b/>
          <w:sz w:val="24"/>
          <w:szCs w:val="24"/>
          <w:u w:val="single"/>
        </w:rPr>
      </w:pPr>
      <w:r w:rsidRPr="006251EE">
        <w:rPr>
          <w:rFonts w:ascii="Times New Roman" w:hAnsi="Times New Roman" w:cs="Times New Roman"/>
          <w:b/>
          <w:sz w:val="24"/>
          <w:szCs w:val="24"/>
          <w:u w:val="single"/>
        </w:rPr>
        <w:t>Results:</w:t>
      </w:r>
    </w:p>
    <w:p w14:paraId="7B574BA6" w14:textId="3CB1A84D" w:rsidR="0054442D"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Uncorrected IOP values ​​of </w:t>
      </w:r>
      <w:r w:rsidR="009D6566">
        <w:rPr>
          <w:rFonts w:ascii="Times New Roman" w:hAnsi="Times New Roman" w:cs="Times New Roman"/>
          <w:sz w:val="24"/>
          <w:szCs w:val="24"/>
        </w:rPr>
        <w:t>the right eye (</w:t>
      </w:r>
      <w:r w:rsidRPr="00576A83">
        <w:rPr>
          <w:rFonts w:ascii="Times New Roman" w:hAnsi="Times New Roman" w:cs="Times New Roman"/>
          <w:sz w:val="24"/>
          <w:szCs w:val="24"/>
        </w:rPr>
        <w:t>OD</w:t>
      </w:r>
      <w:r w:rsidR="009D6566">
        <w:rPr>
          <w:rFonts w:ascii="Times New Roman" w:hAnsi="Times New Roman" w:cs="Times New Roman"/>
          <w:sz w:val="24"/>
          <w:szCs w:val="24"/>
        </w:rPr>
        <w:t xml:space="preserve">), or </w:t>
      </w:r>
      <w:r w:rsidR="00096CA0">
        <w:rPr>
          <w:rFonts w:ascii="Times New Roman" w:hAnsi="Times New Roman" w:cs="Times New Roman"/>
          <w:sz w:val="24"/>
          <w:szCs w:val="24"/>
        </w:rPr>
        <w:t>TOD</w:t>
      </w:r>
      <w:r w:rsidR="009D6566">
        <w:rPr>
          <w:rFonts w:ascii="Times New Roman" w:hAnsi="Times New Roman" w:cs="Times New Roman"/>
          <w:sz w:val="24"/>
          <w:szCs w:val="24"/>
        </w:rPr>
        <w:t>,</w:t>
      </w:r>
      <w:r w:rsidRPr="00576A83">
        <w:rPr>
          <w:rFonts w:ascii="Times New Roman" w:hAnsi="Times New Roman" w:cs="Times New Roman"/>
          <w:sz w:val="24"/>
          <w:szCs w:val="24"/>
        </w:rPr>
        <w:t xml:space="preserve"> show</w:t>
      </w:r>
      <w:r w:rsidR="00D57DF7">
        <w:rPr>
          <w:rFonts w:ascii="Times New Roman" w:hAnsi="Times New Roman" w:cs="Times New Roman"/>
          <w:sz w:val="24"/>
          <w:szCs w:val="24"/>
        </w:rPr>
        <w:t>ed</w:t>
      </w:r>
      <w:r w:rsidRPr="00576A83">
        <w:rPr>
          <w:rFonts w:ascii="Times New Roman" w:hAnsi="Times New Roman" w:cs="Times New Roman"/>
          <w:sz w:val="24"/>
          <w:szCs w:val="24"/>
        </w:rPr>
        <w:t xml:space="preserve"> a difference between the results of the two devices, </w:t>
      </w:r>
      <w:r w:rsidR="00D57DF7">
        <w:rPr>
          <w:rFonts w:ascii="Times New Roman" w:hAnsi="Times New Roman" w:cs="Times New Roman"/>
          <w:sz w:val="24"/>
          <w:szCs w:val="24"/>
        </w:rPr>
        <w:t>the lowest being</w:t>
      </w:r>
      <w:r w:rsidRPr="00576A83">
        <w:rPr>
          <w:rFonts w:ascii="Times New Roman" w:hAnsi="Times New Roman" w:cs="Times New Roman"/>
          <w:sz w:val="24"/>
          <w:szCs w:val="24"/>
        </w:rPr>
        <w:t xml:space="preserve"> insignificant to 3</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 xml:space="preserve">mmHg in one of the participants, which </w:t>
      </w:r>
      <w:r w:rsidR="00D57DF7">
        <w:rPr>
          <w:rFonts w:ascii="Times New Roman" w:hAnsi="Times New Roman" w:cs="Times New Roman"/>
          <w:sz w:val="24"/>
          <w:szCs w:val="24"/>
        </w:rPr>
        <w:t>wa</w:t>
      </w:r>
      <w:r w:rsidR="00D57DF7" w:rsidRPr="00576A83">
        <w:rPr>
          <w:rFonts w:ascii="Times New Roman" w:hAnsi="Times New Roman" w:cs="Times New Roman"/>
          <w:sz w:val="24"/>
          <w:szCs w:val="24"/>
        </w:rPr>
        <w:t xml:space="preserve">s </w:t>
      </w:r>
      <w:r w:rsidRPr="00576A83">
        <w:rPr>
          <w:rFonts w:ascii="Times New Roman" w:hAnsi="Times New Roman" w:cs="Times New Roman"/>
          <w:sz w:val="24"/>
          <w:szCs w:val="24"/>
        </w:rPr>
        <w:t>equal to 16.67% difference. In this case, the Tonopachy NT530P measured higher IOP values, which coincide</w:t>
      </w:r>
      <w:r w:rsidR="00D57DF7">
        <w:rPr>
          <w:rFonts w:ascii="Times New Roman" w:hAnsi="Times New Roman" w:cs="Times New Roman"/>
          <w:sz w:val="24"/>
          <w:szCs w:val="24"/>
        </w:rPr>
        <w:t>d</w:t>
      </w:r>
      <w:r w:rsidRPr="00576A83">
        <w:rPr>
          <w:rFonts w:ascii="Times New Roman" w:hAnsi="Times New Roman" w:cs="Times New Roman"/>
          <w:sz w:val="24"/>
          <w:szCs w:val="24"/>
        </w:rPr>
        <w:t xml:space="preserve"> with other similar studies. When analyzing the uncorrected values ​​of IOP of </w:t>
      </w:r>
      <w:r w:rsidR="009D6566">
        <w:rPr>
          <w:rFonts w:ascii="Times New Roman" w:hAnsi="Times New Roman" w:cs="Times New Roman"/>
          <w:sz w:val="24"/>
          <w:szCs w:val="24"/>
        </w:rPr>
        <w:t>the left eye (</w:t>
      </w:r>
      <w:r w:rsidRPr="00576A83">
        <w:rPr>
          <w:rFonts w:ascii="Times New Roman" w:hAnsi="Times New Roman" w:cs="Times New Roman"/>
          <w:sz w:val="24"/>
          <w:szCs w:val="24"/>
        </w:rPr>
        <w:t>OS</w:t>
      </w:r>
      <w:r w:rsidR="009D6566">
        <w:rPr>
          <w:rFonts w:ascii="Times New Roman" w:hAnsi="Times New Roman" w:cs="Times New Roman"/>
          <w:sz w:val="24"/>
          <w:szCs w:val="24"/>
        </w:rPr>
        <w:t xml:space="preserve">), or </w:t>
      </w:r>
      <w:r w:rsidR="00096CA0">
        <w:rPr>
          <w:rFonts w:ascii="Times New Roman" w:hAnsi="Times New Roman" w:cs="Times New Roman"/>
          <w:sz w:val="24"/>
          <w:szCs w:val="24"/>
        </w:rPr>
        <w:t>TOS</w:t>
      </w:r>
      <w:r w:rsidR="009D6566">
        <w:rPr>
          <w:rFonts w:ascii="Times New Roman" w:hAnsi="Times New Roman" w:cs="Times New Roman"/>
          <w:sz w:val="24"/>
          <w:szCs w:val="24"/>
        </w:rPr>
        <w:t>,</w:t>
      </w:r>
      <w:r w:rsidRPr="00576A83">
        <w:rPr>
          <w:rFonts w:ascii="Times New Roman" w:hAnsi="Times New Roman" w:cs="Times New Roman"/>
          <w:sz w:val="24"/>
          <w:szCs w:val="24"/>
        </w:rPr>
        <w:t xml:space="preserve"> of the participants, a difference was also observed, as the largest established was equal to 8</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mmHg, which correspond</w:t>
      </w:r>
      <w:r w:rsidR="00D57DF7">
        <w:rPr>
          <w:rFonts w:ascii="Times New Roman" w:hAnsi="Times New Roman" w:cs="Times New Roman"/>
          <w:sz w:val="24"/>
          <w:szCs w:val="24"/>
        </w:rPr>
        <w:t>ed</w:t>
      </w:r>
      <w:r w:rsidRPr="00576A83">
        <w:rPr>
          <w:rFonts w:ascii="Times New Roman" w:hAnsi="Times New Roman" w:cs="Times New Roman"/>
          <w:sz w:val="24"/>
          <w:szCs w:val="24"/>
        </w:rPr>
        <w:t xml:space="preserve"> to a 20.51% difference between the measured values ​​between the two methods. In this case, with Tonopachy NT530P uncorrected </w:t>
      </w:r>
      <w:r w:rsidR="00D57DF7">
        <w:rPr>
          <w:rFonts w:ascii="Times New Roman" w:hAnsi="Times New Roman" w:cs="Times New Roman"/>
          <w:sz w:val="24"/>
          <w:szCs w:val="24"/>
        </w:rPr>
        <w:t>IOP of OS</w:t>
      </w:r>
      <w:r w:rsidR="00D57DF7" w:rsidRPr="00576A83">
        <w:rPr>
          <w:rFonts w:ascii="Times New Roman" w:hAnsi="Times New Roman" w:cs="Times New Roman"/>
          <w:sz w:val="24"/>
          <w:szCs w:val="24"/>
        </w:rPr>
        <w:t xml:space="preserve"> </w:t>
      </w:r>
      <w:r w:rsidRPr="00576A83">
        <w:rPr>
          <w:rFonts w:ascii="Times New Roman" w:hAnsi="Times New Roman" w:cs="Times New Roman"/>
          <w:sz w:val="24"/>
          <w:szCs w:val="24"/>
        </w:rPr>
        <w:t>= 39.0</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 xml:space="preserve">mmHg </w:t>
      </w:r>
      <w:r w:rsidR="00D57DF7">
        <w:rPr>
          <w:rFonts w:ascii="Times New Roman" w:hAnsi="Times New Roman" w:cs="Times New Roman"/>
          <w:sz w:val="24"/>
          <w:szCs w:val="24"/>
        </w:rPr>
        <w:t>wa</w:t>
      </w:r>
      <w:r w:rsidRPr="00576A83">
        <w:rPr>
          <w:rFonts w:ascii="Times New Roman" w:hAnsi="Times New Roman" w:cs="Times New Roman"/>
          <w:sz w:val="24"/>
          <w:szCs w:val="24"/>
        </w:rPr>
        <w:t xml:space="preserve">s measured, and with Corvis ST </w:t>
      </w:r>
      <w:r w:rsidR="00D57DF7">
        <w:rPr>
          <w:rFonts w:ascii="Times New Roman" w:hAnsi="Times New Roman" w:cs="Times New Roman"/>
          <w:sz w:val="24"/>
          <w:szCs w:val="24"/>
        </w:rPr>
        <w:t>the</w:t>
      </w:r>
      <w:r w:rsidRPr="00576A83">
        <w:rPr>
          <w:rFonts w:ascii="Times New Roman" w:hAnsi="Times New Roman" w:cs="Times New Roman"/>
          <w:sz w:val="24"/>
          <w:szCs w:val="24"/>
        </w:rPr>
        <w:t xml:space="preserve"> uncorrected </w:t>
      </w:r>
      <w:r w:rsidR="00D57DF7">
        <w:rPr>
          <w:rFonts w:ascii="Times New Roman" w:hAnsi="Times New Roman" w:cs="Times New Roman"/>
          <w:sz w:val="24"/>
          <w:szCs w:val="24"/>
        </w:rPr>
        <w:t>IOP of OS was</w:t>
      </w:r>
      <w:r w:rsidRPr="00576A83">
        <w:rPr>
          <w:rFonts w:ascii="Times New Roman" w:hAnsi="Times New Roman" w:cs="Times New Roman"/>
          <w:sz w:val="24"/>
          <w:szCs w:val="24"/>
        </w:rPr>
        <w:t xml:space="preserve"> 31.0</w:t>
      </w:r>
      <w:r w:rsidR="00D57DF7">
        <w:rPr>
          <w:rFonts w:ascii="Times New Roman" w:hAnsi="Times New Roman" w:cs="Times New Roman"/>
          <w:sz w:val="24"/>
          <w:szCs w:val="24"/>
        </w:rPr>
        <w:t xml:space="preserve"> </w:t>
      </w:r>
      <w:r w:rsidRPr="00576A83">
        <w:rPr>
          <w:rFonts w:ascii="Times New Roman" w:hAnsi="Times New Roman" w:cs="Times New Roman"/>
          <w:sz w:val="24"/>
          <w:szCs w:val="24"/>
        </w:rPr>
        <w:t xml:space="preserve">mmHg. It is noteworthy that with </w:t>
      </w:r>
      <w:r w:rsidR="00BE253B">
        <w:rPr>
          <w:rFonts w:ascii="Times New Roman" w:hAnsi="Times New Roman" w:cs="Times New Roman"/>
          <w:sz w:val="24"/>
          <w:szCs w:val="24"/>
        </w:rPr>
        <w:t xml:space="preserve">the </w:t>
      </w:r>
      <w:r w:rsidRPr="00576A83">
        <w:rPr>
          <w:rFonts w:ascii="Times New Roman" w:hAnsi="Times New Roman" w:cs="Times New Roman"/>
          <w:sz w:val="24"/>
          <w:szCs w:val="24"/>
        </w:rPr>
        <w:t>increasing IOP, as in the case of glaucoma, the difference in the values ​​obtained between the two methods increase</w:t>
      </w:r>
      <w:r w:rsidR="00BE253B">
        <w:rPr>
          <w:rFonts w:ascii="Times New Roman" w:hAnsi="Times New Roman" w:cs="Times New Roman"/>
          <w:sz w:val="24"/>
          <w:szCs w:val="24"/>
        </w:rPr>
        <w:t>d</w:t>
      </w:r>
      <w:r w:rsidRPr="00576A83">
        <w:rPr>
          <w:rFonts w:ascii="Times New Roman" w:hAnsi="Times New Roman" w:cs="Times New Roman"/>
          <w:sz w:val="24"/>
          <w:szCs w:val="24"/>
        </w:rPr>
        <w:t xml:space="preserve"> (Fig.</w:t>
      </w:r>
      <w:r w:rsidR="00F64367">
        <w:rPr>
          <w:rFonts w:ascii="Times New Roman" w:hAnsi="Times New Roman" w:cs="Times New Roman"/>
          <w:sz w:val="24"/>
          <w:szCs w:val="24"/>
        </w:rPr>
        <w:t xml:space="preserve"> </w:t>
      </w:r>
      <w:r w:rsidRPr="00576A83">
        <w:rPr>
          <w:rFonts w:ascii="Times New Roman" w:hAnsi="Times New Roman" w:cs="Times New Roman"/>
          <w:sz w:val="24"/>
          <w:szCs w:val="24"/>
        </w:rPr>
        <w:t>2).</w:t>
      </w:r>
    </w:p>
    <w:p w14:paraId="5EFE1BFC" w14:textId="77777777" w:rsidR="00391656" w:rsidRPr="00391656" w:rsidRDefault="00391656" w:rsidP="00391656">
      <w:pPr>
        <w:ind w:firstLine="720"/>
        <w:rPr>
          <w:rFonts w:ascii="Times New Roman" w:hAnsi="Times New Roman" w:cs="Times New Roman"/>
          <w:sz w:val="24"/>
          <w:szCs w:val="24"/>
        </w:rPr>
      </w:pPr>
      <w:r w:rsidRPr="009F677D">
        <w:rPr>
          <w:rFonts w:ascii="Times New Roman" w:hAnsi="Times New Roman" w:cs="Times New Roman"/>
          <w:b/>
          <w:sz w:val="24"/>
          <w:szCs w:val="24"/>
        </w:rPr>
        <w:t>Fig. 2.</w:t>
      </w:r>
      <w:r>
        <w:rPr>
          <w:rFonts w:ascii="Times New Roman" w:hAnsi="Times New Roman" w:cs="Times New Roman"/>
          <w:sz w:val="24"/>
          <w:szCs w:val="24"/>
        </w:rPr>
        <w:t xml:space="preserve"> Uncorrected IOP values of OD and OS using Tonopachy NT-530P and</w:t>
      </w:r>
      <w:r w:rsidRPr="00391656">
        <w:rPr>
          <w:rFonts w:ascii="Times New Roman" w:hAnsi="Times New Roman" w:cs="Times New Roman"/>
          <w:sz w:val="24"/>
          <w:szCs w:val="24"/>
        </w:rPr>
        <w:t xml:space="preserve"> Oculus Corvis ST</w:t>
      </w:r>
    </w:p>
    <w:p w14:paraId="558475FA" w14:textId="11A059C6" w:rsidR="0054442D"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The mean uncorrected </w:t>
      </w:r>
      <w:r w:rsidR="00391656">
        <w:rPr>
          <w:rFonts w:ascii="Times New Roman" w:hAnsi="Times New Roman" w:cs="Times New Roman"/>
          <w:sz w:val="24"/>
          <w:szCs w:val="24"/>
        </w:rPr>
        <w:t>IOP</w:t>
      </w:r>
      <w:r w:rsidRPr="00576A83">
        <w:rPr>
          <w:rFonts w:ascii="Times New Roman" w:hAnsi="Times New Roman" w:cs="Times New Roman"/>
          <w:sz w:val="24"/>
          <w:szCs w:val="24"/>
        </w:rPr>
        <w:t xml:space="preserve"> values measured with Tonopachy NT-530P equaled 17.97 +/- 4.04 mmHg, and </w:t>
      </w:r>
      <w:r w:rsidR="00391656">
        <w:rPr>
          <w:rFonts w:ascii="Times New Roman" w:hAnsi="Times New Roman" w:cs="Times New Roman"/>
          <w:sz w:val="24"/>
          <w:szCs w:val="24"/>
        </w:rPr>
        <w:t xml:space="preserve">those </w:t>
      </w:r>
      <w:r w:rsidRPr="00576A83">
        <w:rPr>
          <w:rFonts w:ascii="Times New Roman" w:hAnsi="Times New Roman" w:cs="Times New Roman"/>
          <w:sz w:val="24"/>
          <w:szCs w:val="24"/>
        </w:rPr>
        <w:t>measured with Corvis ST</w:t>
      </w:r>
      <w:r w:rsidR="00391656">
        <w:rPr>
          <w:rFonts w:ascii="Times New Roman" w:hAnsi="Times New Roman" w:cs="Times New Roman"/>
          <w:sz w:val="24"/>
          <w:szCs w:val="24"/>
        </w:rPr>
        <w:t>—</w:t>
      </w:r>
      <w:r w:rsidRPr="00576A83">
        <w:rPr>
          <w:rFonts w:ascii="Times New Roman" w:hAnsi="Times New Roman" w:cs="Times New Roman"/>
          <w:sz w:val="24"/>
          <w:szCs w:val="24"/>
        </w:rPr>
        <w:t xml:space="preserve">17.43 +/- 4.86 mmHg, respectively. The average difference in the measurement of uncorrected IOP values ​​for OD between the two devices </w:t>
      </w:r>
      <w:r w:rsidR="00391656">
        <w:rPr>
          <w:rFonts w:ascii="Times New Roman" w:hAnsi="Times New Roman" w:cs="Times New Roman"/>
          <w:sz w:val="24"/>
          <w:szCs w:val="24"/>
        </w:rPr>
        <w:t>wa</w:t>
      </w:r>
      <w:r w:rsidRPr="00576A83">
        <w:rPr>
          <w:rFonts w:ascii="Times New Roman" w:hAnsi="Times New Roman" w:cs="Times New Roman"/>
          <w:sz w:val="24"/>
          <w:szCs w:val="24"/>
        </w:rPr>
        <w:t>s equal to 0.515 mmHg, with SD = 1.5118, p</w:t>
      </w:r>
      <w:r w:rsidR="00391656">
        <w:rPr>
          <w:rFonts w:ascii="Times New Roman" w:hAnsi="Times New Roman" w:cs="Times New Roman"/>
          <w:sz w:val="24"/>
          <w:szCs w:val="24"/>
        </w:rPr>
        <w:t xml:space="preserve"> </w:t>
      </w:r>
      <w:r w:rsidRPr="00576A83">
        <w:rPr>
          <w:rFonts w:ascii="Times New Roman" w:hAnsi="Times New Roman" w:cs="Times New Roman"/>
          <w:sz w:val="24"/>
          <w:szCs w:val="24"/>
        </w:rPr>
        <w:t>&lt;</w:t>
      </w:r>
      <w:r w:rsidR="00391656">
        <w:rPr>
          <w:rFonts w:ascii="Times New Roman" w:hAnsi="Times New Roman" w:cs="Times New Roman"/>
          <w:sz w:val="24"/>
          <w:szCs w:val="24"/>
        </w:rPr>
        <w:t xml:space="preserve"> </w:t>
      </w:r>
      <w:r w:rsidRPr="00576A83">
        <w:rPr>
          <w:rFonts w:ascii="Times New Roman" w:hAnsi="Times New Roman" w:cs="Times New Roman"/>
          <w:sz w:val="24"/>
          <w:szCs w:val="24"/>
        </w:rPr>
        <w:t xml:space="preserve">0.01.   The average difference in the measurement of uncorrected IOP values ​​for OS </w:t>
      </w:r>
      <w:r w:rsidR="00391656">
        <w:rPr>
          <w:rFonts w:ascii="Times New Roman" w:hAnsi="Times New Roman" w:cs="Times New Roman"/>
          <w:sz w:val="24"/>
          <w:szCs w:val="24"/>
        </w:rPr>
        <w:t>wa</w:t>
      </w:r>
      <w:r w:rsidRPr="00576A83">
        <w:rPr>
          <w:rFonts w:ascii="Times New Roman" w:hAnsi="Times New Roman" w:cs="Times New Roman"/>
          <w:sz w:val="24"/>
          <w:szCs w:val="24"/>
        </w:rPr>
        <w:t>s equal to 1.9 mmHg, SD = 2.7237, p</w:t>
      </w:r>
      <w:r w:rsidR="00391656">
        <w:rPr>
          <w:rFonts w:ascii="Times New Roman" w:hAnsi="Times New Roman" w:cs="Times New Roman"/>
          <w:sz w:val="24"/>
          <w:szCs w:val="24"/>
        </w:rPr>
        <w:t xml:space="preserve"> </w:t>
      </w:r>
      <w:r w:rsidRPr="00576A83">
        <w:rPr>
          <w:rFonts w:ascii="Times New Roman" w:hAnsi="Times New Roman" w:cs="Times New Roman"/>
          <w:sz w:val="24"/>
          <w:szCs w:val="24"/>
        </w:rPr>
        <w:t>&lt;</w:t>
      </w:r>
      <w:r w:rsidR="00391656">
        <w:rPr>
          <w:rFonts w:ascii="Times New Roman" w:hAnsi="Times New Roman" w:cs="Times New Roman"/>
          <w:sz w:val="24"/>
          <w:szCs w:val="24"/>
        </w:rPr>
        <w:t xml:space="preserve"> </w:t>
      </w:r>
      <w:r w:rsidRPr="00576A83">
        <w:rPr>
          <w:rFonts w:ascii="Times New Roman" w:hAnsi="Times New Roman" w:cs="Times New Roman"/>
          <w:sz w:val="24"/>
          <w:szCs w:val="24"/>
        </w:rPr>
        <w:t xml:space="preserve">0.01. To some extent, the discrepancy </w:t>
      </w:r>
      <w:r w:rsidR="00391656">
        <w:rPr>
          <w:rFonts w:ascii="Times New Roman" w:hAnsi="Times New Roman" w:cs="Times New Roman"/>
          <w:sz w:val="24"/>
          <w:szCs w:val="24"/>
        </w:rPr>
        <w:t>wa</w:t>
      </w:r>
      <w:r w:rsidRPr="00576A83">
        <w:rPr>
          <w:rFonts w:ascii="Times New Roman" w:hAnsi="Times New Roman" w:cs="Times New Roman"/>
          <w:sz w:val="24"/>
          <w:szCs w:val="24"/>
        </w:rPr>
        <w:t xml:space="preserve">s due to the difference associated with highly increased IOP, but in general there </w:t>
      </w:r>
      <w:r w:rsidR="00391656">
        <w:rPr>
          <w:rFonts w:ascii="Times New Roman" w:hAnsi="Times New Roman" w:cs="Times New Roman"/>
          <w:sz w:val="24"/>
          <w:szCs w:val="24"/>
        </w:rPr>
        <w:t>wa</w:t>
      </w:r>
      <w:r w:rsidRPr="00576A83">
        <w:rPr>
          <w:rFonts w:ascii="Times New Roman" w:hAnsi="Times New Roman" w:cs="Times New Roman"/>
          <w:sz w:val="24"/>
          <w:szCs w:val="24"/>
        </w:rPr>
        <w:t xml:space="preserve">s a tendency that the values ​​measured with Tonopachy </w:t>
      </w:r>
      <w:r w:rsidR="00391656">
        <w:rPr>
          <w:rFonts w:ascii="Times New Roman" w:hAnsi="Times New Roman" w:cs="Times New Roman"/>
          <w:sz w:val="24"/>
          <w:szCs w:val="24"/>
        </w:rPr>
        <w:t>we</w:t>
      </w:r>
      <w:r w:rsidRPr="00576A83">
        <w:rPr>
          <w:rFonts w:ascii="Times New Roman" w:hAnsi="Times New Roman" w:cs="Times New Roman"/>
          <w:sz w:val="24"/>
          <w:szCs w:val="24"/>
        </w:rPr>
        <w:t>re higher than those with Corvis ST (Fig.</w:t>
      </w:r>
      <w:r w:rsidR="00F64367">
        <w:rPr>
          <w:rFonts w:ascii="Times New Roman" w:hAnsi="Times New Roman" w:cs="Times New Roman"/>
          <w:sz w:val="24"/>
          <w:szCs w:val="24"/>
        </w:rPr>
        <w:t xml:space="preserve"> </w:t>
      </w:r>
      <w:r w:rsidRPr="00576A83">
        <w:rPr>
          <w:rFonts w:ascii="Times New Roman" w:hAnsi="Times New Roman" w:cs="Times New Roman"/>
          <w:sz w:val="24"/>
          <w:szCs w:val="24"/>
        </w:rPr>
        <w:t>3).</w:t>
      </w:r>
    </w:p>
    <w:p w14:paraId="55AED315" w14:textId="77777777" w:rsidR="00096CA0" w:rsidRPr="00576A83" w:rsidRDefault="00096CA0" w:rsidP="0054442D">
      <w:pPr>
        <w:ind w:firstLine="720"/>
        <w:rPr>
          <w:rFonts w:ascii="Times New Roman" w:hAnsi="Times New Roman" w:cs="Times New Roman"/>
          <w:sz w:val="24"/>
          <w:szCs w:val="24"/>
        </w:rPr>
      </w:pPr>
      <w:r w:rsidRPr="009F677D">
        <w:rPr>
          <w:rFonts w:ascii="Times New Roman" w:hAnsi="Times New Roman" w:cs="Times New Roman"/>
          <w:b/>
          <w:sz w:val="24"/>
          <w:szCs w:val="24"/>
        </w:rPr>
        <w:t>Fig. 3.</w:t>
      </w:r>
      <w:r>
        <w:rPr>
          <w:rFonts w:ascii="Times New Roman" w:hAnsi="Times New Roman" w:cs="Times New Roman"/>
          <w:sz w:val="24"/>
          <w:szCs w:val="24"/>
        </w:rPr>
        <w:t xml:space="preserve"> Point distribution of the difference in percentages in the uncorrected values between the two methods compared by mmHg. </w:t>
      </w:r>
    </w:p>
    <w:p w14:paraId="2EE4AF9C" w14:textId="2DEC6CCD"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In the analysis of the results obtained after recalculation of IOP depending on the CCT, a tendency for difference in measurements </w:t>
      </w:r>
      <w:r w:rsidR="00096CA0">
        <w:rPr>
          <w:rFonts w:ascii="Times New Roman" w:hAnsi="Times New Roman" w:cs="Times New Roman"/>
          <w:sz w:val="24"/>
          <w:szCs w:val="24"/>
        </w:rPr>
        <w:t>wa</w:t>
      </w:r>
      <w:r w:rsidRPr="00576A83">
        <w:rPr>
          <w:rFonts w:ascii="Times New Roman" w:hAnsi="Times New Roman" w:cs="Times New Roman"/>
          <w:sz w:val="24"/>
          <w:szCs w:val="24"/>
        </w:rPr>
        <w:t xml:space="preserve">s observed again. In the presented group of participants, the largest difference in OD </w:t>
      </w:r>
      <w:r w:rsidR="00096CA0">
        <w:rPr>
          <w:rFonts w:ascii="Times New Roman" w:hAnsi="Times New Roman" w:cs="Times New Roman"/>
          <w:sz w:val="24"/>
          <w:szCs w:val="24"/>
        </w:rPr>
        <w:t>wa</w:t>
      </w:r>
      <w:r w:rsidRPr="00576A83">
        <w:rPr>
          <w:rFonts w:ascii="Times New Roman" w:hAnsi="Times New Roman" w:cs="Times New Roman"/>
          <w:sz w:val="24"/>
          <w:szCs w:val="24"/>
        </w:rPr>
        <w:t>s 4</w:t>
      </w:r>
      <w:r w:rsidR="00096CA0">
        <w:rPr>
          <w:rFonts w:ascii="Times New Roman" w:hAnsi="Times New Roman" w:cs="Times New Roman"/>
          <w:sz w:val="24"/>
          <w:szCs w:val="24"/>
        </w:rPr>
        <w:t xml:space="preserve"> </w:t>
      </w:r>
      <w:r w:rsidRPr="00576A83">
        <w:rPr>
          <w:rFonts w:ascii="Times New Roman" w:hAnsi="Times New Roman" w:cs="Times New Roman"/>
          <w:sz w:val="24"/>
          <w:szCs w:val="24"/>
        </w:rPr>
        <w:t>mmHg, which correspond</w:t>
      </w:r>
      <w:r w:rsidR="00096CA0">
        <w:rPr>
          <w:rFonts w:ascii="Times New Roman" w:hAnsi="Times New Roman" w:cs="Times New Roman"/>
          <w:sz w:val="24"/>
          <w:szCs w:val="24"/>
        </w:rPr>
        <w:t>ed</w:t>
      </w:r>
      <w:r w:rsidRPr="00576A83">
        <w:rPr>
          <w:rFonts w:ascii="Times New Roman" w:hAnsi="Times New Roman" w:cs="Times New Roman"/>
          <w:sz w:val="24"/>
          <w:szCs w:val="24"/>
        </w:rPr>
        <w:t xml:space="preserve"> to a 15.75% difference (Tonopachy NT530P = 25.4</w:t>
      </w:r>
      <w:r w:rsidR="00096CA0">
        <w:rPr>
          <w:rFonts w:ascii="Times New Roman" w:hAnsi="Times New Roman" w:cs="Times New Roman"/>
          <w:sz w:val="24"/>
          <w:szCs w:val="24"/>
        </w:rPr>
        <w:t xml:space="preserve"> </w:t>
      </w:r>
      <w:r w:rsidRPr="00576A83">
        <w:rPr>
          <w:rFonts w:ascii="Times New Roman" w:hAnsi="Times New Roman" w:cs="Times New Roman"/>
          <w:sz w:val="24"/>
          <w:szCs w:val="24"/>
        </w:rPr>
        <w:t>mmHg and Corvis ST = 29.4</w:t>
      </w:r>
      <w:r w:rsidR="00096CA0">
        <w:rPr>
          <w:rFonts w:ascii="Times New Roman" w:hAnsi="Times New Roman" w:cs="Times New Roman"/>
          <w:sz w:val="24"/>
          <w:szCs w:val="24"/>
        </w:rPr>
        <w:t xml:space="preserve"> </w:t>
      </w:r>
      <w:r w:rsidRPr="00576A83">
        <w:rPr>
          <w:rFonts w:ascii="Times New Roman" w:hAnsi="Times New Roman" w:cs="Times New Roman"/>
          <w:sz w:val="24"/>
          <w:szCs w:val="24"/>
        </w:rPr>
        <w:t xml:space="preserve">mmHg). Again, there </w:t>
      </w:r>
      <w:r w:rsidR="00096CA0">
        <w:rPr>
          <w:rFonts w:ascii="Times New Roman" w:hAnsi="Times New Roman" w:cs="Times New Roman"/>
          <w:sz w:val="24"/>
          <w:szCs w:val="24"/>
        </w:rPr>
        <w:t>wa</w:t>
      </w:r>
      <w:r w:rsidRPr="00576A83">
        <w:rPr>
          <w:rFonts w:ascii="Times New Roman" w:hAnsi="Times New Roman" w:cs="Times New Roman"/>
          <w:sz w:val="24"/>
          <w:szCs w:val="24"/>
        </w:rPr>
        <w:t xml:space="preserve">s a tendency for a greater difference in the results obtained in patients with elevated IOP. The recalculated result was correspondingly increased from baseline due to the </w:t>
      </w:r>
      <w:r w:rsidR="00F64367">
        <w:rPr>
          <w:rFonts w:ascii="Times New Roman" w:hAnsi="Times New Roman" w:cs="Times New Roman"/>
          <w:sz w:val="24"/>
          <w:szCs w:val="24"/>
        </w:rPr>
        <w:t>low</w:t>
      </w:r>
      <w:r w:rsidRPr="00576A83">
        <w:rPr>
          <w:rFonts w:ascii="Times New Roman" w:hAnsi="Times New Roman" w:cs="Times New Roman"/>
          <w:sz w:val="24"/>
          <w:szCs w:val="24"/>
        </w:rPr>
        <w:t xml:space="preserve"> </w:t>
      </w:r>
      <w:r w:rsidR="00F64367">
        <w:rPr>
          <w:rFonts w:ascii="Times New Roman" w:hAnsi="Times New Roman" w:cs="Times New Roman"/>
          <w:sz w:val="24"/>
          <w:szCs w:val="24"/>
        </w:rPr>
        <w:t>CCT</w:t>
      </w:r>
      <w:r w:rsidRPr="00576A83">
        <w:rPr>
          <w:rFonts w:ascii="Times New Roman" w:hAnsi="Times New Roman" w:cs="Times New Roman"/>
          <w:sz w:val="24"/>
          <w:szCs w:val="24"/>
        </w:rPr>
        <w:t xml:space="preserve"> (</w:t>
      </w:r>
      <w:r w:rsidR="00F64367" w:rsidRPr="00576A83">
        <w:rPr>
          <w:rFonts w:ascii="Times New Roman" w:hAnsi="Times New Roman" w:cs="Times New Roman"/>
          <w:sz w:val="24"/>
          <w:szCs w:val="24"/>
        </w:rPr>
        <w:t xml:space="preserve">CCT </w:t>
      </w:r>
      <w:r w:rsidRPr="00576A83">
        <w:rPr>
          <w:rFonts w:ascii="Times New Roman" w:hAnsi="Times New Roman" w:cs="Times New Roman"/>
          <w:sz w:val="24"/>
          <w:szCs w:val="24"/>
        </w:rPr>
        <w:t xml:space="preserve">measured </w:t>
      </w:r>
      <w:r w:rsidR="00F64367" w:rsidRPr="00576A83">
        <w:rPr>
          <w:rFonts w:ascii="Times New Roman" w:hAnsi="Times New Roman" w:cs="Times New Roman"/>
          <w:sz w:val="24"/>
          <w:szCs w:val="24"/>
        </w:rPr>
        <w:t>with Tonopachy NT530P</w:t>
      </w:r>
      <w:r w:rsidR="00F64367">
        <w:rPr>
          <w:rFonts w:ascii="Times New Roman" w:hAnsi="Times New Roman" w:cs="Times New Roman"/>
          <w:sz w:val="24"/>
          <w:szCs w:val="24"/>
        </w:rPr>
        <w:t>—</w:t>
      </w:r>
      <w:r w:rsidRPr="00576A83">
        <w:rPr>
          <w:rFonts w:ascii="Times New Roman" w:hAnsi="Times New Roman" w:cs="Times New Roman"/>
          <w:sz w:val="24"/>
          <w:szCs w:val="24"/>
        </w:rPr>
        <w:t>462 μm and 470 μm with Corvis ST, respectively). The recalculation add</w:t>
      </w:r>
      <w:r w:rsidR="00F64367">
        <w:rPr>
          <w:rFonts w:ascii="Times New Roman" w:hAnsi="Times New Roman" w:cs="Times New Roman"/>
          <w:sz w:val="24"/>
          <w:szCs w:val="24"/>
        </w:rPr>
        <w:t>ed</w:t>
      </w:r>
      <w:r w:rsidRPr="00576A83">
        <w:rPr>
          <w:rFonts w:ascii="Times New Roman" w:hAnsi="Times New Roman" w:cs="Times New Roman"/>
          <w:sz w:val="24"/>
          <w:szCs w:val="24"/>
        </w:rPr>
        <w:t xml:space="preserve"> 3.7</w:t>
      </w:r>
      <w:r w:rsidR="00F64367">
        <w:rPr>
          <w:rFonts w:ascii="Times New Roman" w:hAnsi="Times New Roman" w:cs="Times New Roman"/>
          <w:sz w:val="24"/>
          <w:szCs w:val="24"/>
        </w:rPr>
        <w:t xml:space="preserve"> </w:t>
      </w:r>
      <w:r w:rsidRPr="00576A83">
        <w:rPr>
          <w:rFonts w:ascii="Times New Roman" w:hAnsi="Times New Roman" w:cs="Times New Roman"/>
          <w:sz w:val="24"/>
          <w:szCs w:val="24"/>
        </w:rPr>
        <w:t>mmHg in the first case and 5.4</w:t>
      </w:r>
      <w:r w:rsidR="00F64367">
        <w:rPr>
          <w:rFonts w:ascii="Times New Roman" w:hAnsi="Times New Roman" w:cs="Times New Roman"/>
          <w:sz w:val="24"/>
          <w:szCs w:val="24"/>
        </w:rPr>
        <w:t xml:space="preserve"> </w:t>
      </w:r>
      <w:r w:rsidRPr="00576A83">
        <w:rPr>
          <w:rFonts w:ascii="Times New Roman" w:hAnsi="Times New Roman" w:cs="Times New Roman"/>
          <w:sz w:val="24"/>
          <w:szCs w:val="24"/>
        </w:rPr>
        <w:t xml:space="preserve">mmHg in the second, despite similar CCT values ​​measured with both devices </w:t>
      </w:r>
      <w:r w:rsidRPr="00576A83">
        <w:rPr>
          <w:rFonts w:ascii="Times New Roman" w:hAnsi="Times New Roman" w:cs="Times New Roman"/>
          <w:sz w:val="24"/>
          <w:szCs w:val="24"/>
          <w:lang w:val="bg-BG"/>
        </w:rPr>
        <w:t>(</w:t>
      </w:r>
      <w:r w:rsidRPr="00576A83">
        <w:rPr>
          <w:rFonts w:ascii="Times New Roman" w:hAnsi="Times New Roman" w:cs="Times New Roman"/>
          <w:sz w:val="24"/>
          <w:szCs w:val="24"/>
        </w:rPr>
        <w:t>Fig.</w:t>
      </w:r>
      <w:r w:rsidR="00F64367">
        <w:rPr>
          <w:rFonts w:ascii="Times New Roman" w:hAnsi="Times New Roman" w:cs="Times New Roman"/>
          <w:sz w:val="24"/>
          <w:szCs w:val="24"/>
        </w:rPr>
        <w:t xml:space="preserve"> </w:t>
      </w:r>
      <w:r w:rsidRPr="00576A83">
        <w:rPr>
          <w:rFonts w:ascii="Times New Roman" w:hAnsi="Times New Roman" w:cs="Times New Roman"/>
          <w:sz w:val="24"/>
          <w:szCs w:val="24"/>
        </w:rPr>
        <w:t>4).</w:t>
      </w:r>
    </w:p>
    <w:p w14:paraId="1631CB7E" w14:textId="77777777" w:rsidR="001C1D95" w:rsidRPr="001C1D95" w:rsidRDefault="001C1D95" w:rsidP="001C1D95">
      <w:pPr>
        <w:ind w:firstLine="720"/>
        <w:rPr>
          <w:rFonts w:ascii="Times New Roman" w:hAnsi="Times New Roman" w:cs="Times New Roman"/>
          <w:sz w:val="24"/>
          <w:szCs w:val="24"/>
        </w:rPr>
      </w:pPr>
      <w:r w:rsidRPr="009F677D">
        <w:rPr>
          <w:rFonts w:ascii="Times New Roman" w:hAnsi="Times New Roman" w:cs="Times New Roman"/>
          <w:b/>
          <w:sz w:val="24"/>
          <w:szCs w:val="24"/>
        </w:rPr>
        <w:lastRenderedPageBreak/>
        <w:t>Fig. 4.</w:t>
      </w:r>
      <w:r>
        <w:rPr>
          <w:rFonts w:ascii="Times New Roman" w:hAnsi="Times New Roman" w:cs="Times New Roman"/>
          <w:sz w:val="24"/>
          <w:szCs w:val="24"/>
        </w:rPr>
        <w:t xml:space="preserve"> Corrected IOP values of OD and OS using Tonopachy NT-530P and</w:t>
      </w:r>
      <w:r w:rsidRPr="001C1D95">
        <w:rPr>
          <w:rFonts w:ascii="Times New Roman" w:hAnsi="Times New Roman" w:cs="Times New Roman"/>
          <w:sz w:val="24"/>
          <w:szCs w:val="24"/>
        </w:rPr>
        <w:t xml:space="preserve"> Oculus Corvis ST</w:t>
      </w:r>
      <w:r>
        <w:rPr>
          <w:rFonts w:ascii="Times New Roman" w:hAnsi="Times New Roman" w:cs="Times New Roman"/>
          <w:sz w:val="24"/>
          <w:szCs w:val="24"/>
        </w:rPr>
        <w:t>.</w:t>
      </w:r>
    </w:p>
    <w:p w14:paraId="0F584FC2" w14:textId="600A646F" w:rsidR="0054442D" w:rsidRDefault="001C1D95" w:rsidP="0054442D">
      <w:pPr>
        <w:ind w:firstLine="720"/>
        <w:rPr>
          <w:rFonts w:ascii="Times New Roman" w:hAnsi="Times New Roman" w:cs="Times New Roman"/>
          <w:sz w:val="24"/>
          <w:szCs w:val="24"/>
        </w:rPr>
      </w:pPr>
      <w:r>
        <w:rPr>
          <w:rFonts w:ascii="Times New Roman" w:hAnsi="Times New Roman" w:cs="Times New Roman"/>
          <w:sz w:val="24"/>
          <w:szCs w:val="24"/>
        </w:rPr>
        <w:t>The m</w:t>
      </w:r>
      <w:r w:rsidR="0054442D" w:rsidRPr="00576A83">
        <w:rPr>
          <w:rFonts w:ascii="Times New Roman" w:hAnsi="Times New Roman" w:cs="Times New Roman"/>
          <w:sz w:val="24"/>
          <w:szCs w:val="24"/>
        </w:rPr>
        <w:t xml:space="preserve">ean corrected IOP values of OD were 18.17 +/- 4.77 mmHg measured with Tonopachy NT-530P and 17.62 +/- 4.86 mmHg measured with Corvis ST. For corrected left eye IOP values, the data obtained was 19.74 +/- 6.27 mmHg measured with the Tonopachy NT-530P and 17.96 +/- 5.69 mmHg measured with the Corvis ST. The average difference in measuring the corrected values of OD between the two devices </w:t>
      </w:r>
      <w:r w:rsidR="007B32C3">
        <w:rPr>
          <w:rFonts w:ascii="Times New Roman" w:hAnsi="Times New Roman" w:cs="Times New Roman"/>
          <w:sz w:val="24"/>
          <w:szCs w:val="24"/>
        </w:rPr>
        <w:t>wa</w:t>
      </w:r>
      <w:r w:rsidR="0054442D" w:rsidRPr="00576A83">
        <w:rPr>
          <w:rFonts w:ascii="Times New Roman" w:hAnsi="Times New Roman" w:cs="Times New Roman"/>
          <w:sz w:val="24"/>
          <w:szCs w:val="24"/>
        </w:rPr>
        <w:t>s 0.545</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mmHg with SD = 1.98162 mmHg, p</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&lt;</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 xml:space="preserve">0.01, which </w:t>
      </w:r>
      <w:r w:rsidR="007B32C3">
        <w:rPr>
          <w:rFonts w:ascii="Times New Roman" w:hAnsi="Times New Roman" w:cs="Times New Roman"/>
          <w:sz w:val="24"/>
          <w:szCs w:val="24"/>
        </w:rPr>
        <w:t>wa</w:t>
      </w:r>
      <w:r w:rsidR="0054442D" w:rsidRPr="00576A83">
        <w:rPr>
          <w:rFonts w:ascii="Times New Roman" w:hAnsi="Times New Roman" w:cs="Times New Roman"/>
          <w:sz w:val="24"/>
          <w:szCs w:val="24"/>
        </w:rPr>
        <w:t xml:space="preserve">s close in values to the measured deviations without recalculation. For the values obtained from OS with the two methods, the difference </w:t>
      </w:r>
      <w:r w:rsidR="007B32C3">
        <w:rPr>
          <w:rFonts w:ascii="Times New Roman" w:hAnsi="Times New Roman" w:cs="Times New Roman"/>
          <w:sz w:val="24"/>
          <w:szCs w:val="24"/>
        </w:rPr>
        <w:t>wa</w:t>
      </w:r>
      <w:r w:rsidR="0054442D" w:rsidRPr="00576A83">
        <w:rPr>
          <w:rFonts w:ascii="Times New Roman" w:hAnsi="Times New Roman" w:cs="Times New Roman"/>
          <w:sz w:val="24"/>
          <w:szCs w:val="24"/>
        </w:rPr>
        <w:t>s 1.78</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mmHg</w:t>
      </w:r>
      <w:r w:rsidR="007B32C3">
        <w:rPr>
          <w:rFonts w:ascii="Times New Roman" w:hAnsi="Times New Roman" w:cs="Times New Roman"/>
          <w:sz w:val="24"/>
          <w:szCs w:val="24"/>
        </w:rPr>
        <w:t xml:space="preserve"> on average</w:t>
      </w:r>
      <w:r w:rsidR="0054442D" w:rsidRPr="00576A83">
        <w:rPr>
          <w:rFonts w:ascii="Times New Roman" w:hAnsi="Times New Roman" w:cs="Times New Roman"/>
          <w:sz w:val="24"/>
          <w:szCs w:val="24"/>
        </w:rPr>
        <w:t>, SD = 2.722668</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mmHg, p</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&lt;</w:t>
      </w:r>
      <w:r w:rsidR="007B32C3">
        <w:rPr>
          <w:rFonts w:ascii="Times New Roman" w:hAnsi="Times New Roman" w:cs="Times New Roman"/>
          <w:sz w:val="24"/>
          <w:szCs w:val="24"/>
        </w:rPr>
        <w:t xml:space="preserve"> </w:t>
      </w:r>
      <w:r w:rsidR="0054442D" w:rsidRPr="00576A83">
        <w:rPr>
          <w:rFonts w:ascii="Times New Roman" w:hAnsi="Times New Roman" w:cs="Times New Roman"/>
          <w:sz w:val="24"/>
          <w:szCs w:val="24"/>
        </w:rPr>
        <w:t xml:space="preserve">0.01, and higher results </w:t>
      </w:r>
      <w:r w:rsidR="007B32C3">
        <w:rPr>
          <w:rFonts w:ascii="Times New Roman" w:hAnsi="Times New Roman" w:cs="Times New Roman"/>
          <w:sz w:val="24"/>
          <w:szCs w:val="24"/>
        </w:rPr>
        <w:t>we</w:t>
      </w:r>
      <w:r w:rsidR="0054442D" w:rsidRPr="00576A83">
        <w:rPr>
          <w:rFonts w:ascii="Times New Roman" w:hAnsi="Times New Roman" w:cs="Times New Roman"/>
          <w:sz w:val="24"/>
          <w:szCs w:val="24"/>
        </w:rPr>
        <w:t>re again obtained with the Tonopachy tonometer</w:t>
      </w:r>
      <w:r w:rsidR="00CF7D86">
        <w:rPr>
          <w:rFonts w:ascii="Times New Roman" w:hAnsi="Times New Roman" w:cs="Times New Roman"/>
          <w:sz w:val="24"/>
          <w:szCs w:val="24"/>
          <w:lang w:val="bg-BG"/>
        </w:rPr>
        <w:t xml:space="preserve"> (</w:t>
      </w:r>
      <w:r w:rsidR="00CF7D86">
        <w:rPr>
          <w:rFonts w:ascii="Times New Roman" w:hAnsi="Times New Roman" w:cs="Times New Roman"/>
          <w:sz w:val="24"/>
          <w:szCs w:val="24"/>
        </w:rPr>
        <w:t>Fig. 5).</w:t>
      </w:r>
      <w:r w:rsidR="0054442D" w:rsidRPr="00576A83">
        <w:rPr>
          <w:rFonts w:ascii="Times New Roman" w:hAnsi="Times New Roman" w:cs="Times New Roman"/>
          <w:sz w:val="24"/>
          <w:szCs w:val="24"/>
        </w:rPr>
        <w:t xml:space="preserve">  </w:t>
      </w:r>
    </w:p>
    <w:p w14:paraId="05C624AD" w14:textId="75C8FF0A" w:rsidR="00815E89" w:rsidRPr="009F677D" w:rsidRDefault="00CF7D86" w:rsidP="00815E89">
      <w:pPr>
        <w:jc w:val="center"/>
        <w:rPr>
          <w:rFonts w:ascii="Times New Roman" w:hAnsi="Times New Roman" w:cs="Times New Roman"/>
          <w:iCs/>
          <w:sz w:val="24"/>
          <w:szCs w:val="24"/>
          <w:lang w:val="bg-BG"/>
        </w:rPr>
      </w:pPr>
      <w:r w:rsidRPr="009F677D">
        <w:rPr>
          <w:rFonts w:ascii="Times New Roman" w:hAnsi="Times New Roman" w:cs="Times New Roman"/>
          <w:b/>
          <w:iCs/>
          <w:sz w:val="24"/>
          <w:szCs w:val="24"/>
        </w:rPr>
        <w:t>Fig. 5.</w:t>
      </w:r>
      <w:r>
        <w:rPr>
          <w:rFonts w:ascii="Times New Roman" w:hAnsi="Times New Roman" w:cs="Times New Roman"/>
          <w:iCs/>
          <w:sz w:val="24"/>
          <w:szCs w:val="24"/>
        </w:rPr>
        <w:t xml:space="preserve"> </w:t>
      </w:r>
      <w:r>
        <w:rPr>
          <w:rFonts w:ascii="Times New Roman" w:hAnsi="Times New Roman" w:cs="Times New Roman"/>
          <w:sz w:val="24"/>
          <w:szCs w:val="24"/>
        </w:rPr>
        <w:t>Point distribution of the difference in percentages in the corrected values between the two methods compared by mmHg</w:t>
      </w:r>
      <w:r>
        <w:rPr>
          <w:rFonts w:ascii="Times New Roman" w:hAnsi="Times New Roman" w:cs="Times New Roman"/>
          <w:iCs/>
          <w:sz w:val="24"/>
          <w:szCs w:val="24"/>
        </w:rPr>
        <w:t>.</w:t>
      </w:r>
    </w:p>
    <w:p w14:paraId="07E560FB" w14:textId="77777777" w:rsidR="00815E89" w:rsidRPr="009F677D" w:rsidRDefault="00815E89" w:rsidP="0054442D">
      <w:pPr>
        <w:ind w:firstLine="720"/>
        <w:rPr>
          <w:rFonts w:ascii="Times New Roman" w:hAnsi="Times New Roman" w:cs="Times New Roman"/>
          <w:sz w:val="24"/>
          <w:szCs w:val="24"/>
          <w:lang w:val="bg-BG"/>
        </w:rPr>
      </w:pPr>
    </w:p>
    <w:p w14:paraId="49F874AE" w14:textId="77777777" w:rsidR="0054442D" w:rsidRPr="006251EE" w:rsidRDefault="0054442D" w:rsidP="0054442D">
      <w:pPr>
        <w:ind w:firstLine="720"/>
        <w:rPr>
          <w:rFonts w:ascii="Times New Roman" w:hAnsi="Times New Roman" w:cs="Times New Roman"/>
          <w:b/>
          <w:sz w:val="24"/>
          <w:szCs w:val="24"/>
          <w:u w:val="single"/>
        </w:rPr>
      </w:pPr>
      <w:r w:rsidRPr="006251EE">
        <w:rPr>
          <w:rFonts w:ascii="Times New Roman" w:hAnsi="Times New Roman" w:cs="Times New Roman"/>
          <w:b/>
          <w:sz w:val="24"/>
          <w:szCs w:val="24"/>
          <w:u w:val="single"/>
        </w:rPr>
        <w:t>Discussion:</w:t>
      </w:r>
    </w:p>
    <w:p w14:paraId="5BA121AF" w14:textId="16809391"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 There are a limited number of articles in the literature comparing the results obtained from non-contact tonometers with detection of corneal hysteresis and classic pneumotonometers. In one similar study by Jiaxu Hong et al.</w:t>
      </w:r>
      <w:r w:rsidR="004C3D9B">
        <w:rPr>
          <w:rFonts w:ascii="Times New Roman" w:hAnsi="Times New Roman" w:cs="Times New Roman"/>
          <w:sz w:val="24"/>
          <w:szCs w:val="24"/>
        </w:rPr>
        <w:t>,</w:t>
      </w:r>
      <w:r w:rsidRPr="00576A83">
        <w:rPr>
          <w:rFonts w:ascii="Times New Roman" w:hAnsi="Times New Roman" w:cs="Times New Roman"/>
          <w:sz w:val="24"/>
          <w:szCs w:val="24"/>
        </w:rPr>
        <w:t xml:space="preserve"> a comparison between Corvis ST non-contact tonometer and a Goldman applanation tonometer is made. It examined 59 patients, including 36 with glaucoma and a control group of 23 participants, with a mean IOP of 18.9 +/- 5.8 mmHg for Corvis ST, 21.3 +/- 6.8 mmHg for a standard non-contact tonometer, and 20.3 +/- 5.7 mmHg for Goldman applanation tonometer. There was no statistically significant difference in IOP measured with different tonometers, except for the data obtained between the Corvis ST and the non-contact tonometer. The authors conclude that Corvis ST is an alternative method for measuring IOP, although the values ​​are not always interchangeable (</w:t>
      </w:r>
      <w:r w:rsidR="00A55D31">
        <w:rPr>
          <w:rFonts w:ascii="Times New Roman" w:hAnsi="Times New Roman" w:cs="Times New Roman"/>
          <w:sz w:val="24"/>
          <w:szCs w:val="24"/>
          <w:lang w:val="bg-BG"/>
        </w:rPr>
        <w:t>5</w:t>
      </w:r>
      <w:r w:rsidRPr="00576A83">
        <w:rPr>
          <w:rFonts w:ascii="Times New Roman" w:hAnsi="Times New Roman" w:cs="Times New Roman"/>
          <w:sz w:val="24"/>
          <w:szCs w:val="24"/>
        </w:rPr>
        <w:t>).</w:t>
      </w:r>
    </w:p>
    <w:p w14:paraId="4F9614AF" w14:textId="2AC2D8C4"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A study by Ioannnis Haldiadakis et al. compared the results of IOP measurements with recalculation after CCT using Corvis ST, Goldman application tonometry</w:t>
      </w:r>
      <w:r w:rsidR="004C3D9B">
        <w:rPr>
          <w:rFonts w:ascii="Times New Roman" w:hAnsi="Times New Roman" w:cs="Times New Roman"/>
          <w:sz w:val="24"/>
          <w:szCs w:val="24"/>
        </w:rPr>
        <w:t>,</w:t>
      </w:r>
      <w:r w:rsidRPr="00576A83">
        <w:rPr>
          <w:rFonts w:ascii="Times New Roman" w:hAnsi="Times New Roman" w:cs="Times New Roman"/>
          <w:sz w:val="24"/>
          <w:szCs w:val="24"/>
        </w:rPr>
        <w:t xml:space="preserve"> and optical corneal pachymetry in a control group, patients with ocular hypertension and primary open-angle glaucoma</w:t>
      </w:r>
      <w:r w:rsidR="004C3D9B">
        <w:rPr>
          <w:rFonts w:ascii="Times New Roman" w:hAnsi="Times New Roman" w:cs="Times New Roman"/>
          <w:sz w:val="24"/>
          <w:szCs w:val="24"/>
        </w:rPr>
        <w:t xml:space="preserve"> (POAG)</w:t>
      </w:r>
      <w:r w:rsidRPr="00576A83">
        <w:rPr>
          <w:rFonts w:ascii="Times New Roman" w:hAnsi="Times New Roman" w:cs="Times New Roman"/>
          <w:sz w:val="24"/>
          <w:szCs w:val="24"/>
        </w:rPr>
        <w:t>. The study compared the results of 80 people, 30 with POAG, 25 with ocular hypertension</w:t>
      </w:r>
      <w:r w:rsidR="004C3D9B">
        <w:rPr>
          <w:rFonts w:ascii="Times New Roman" w:hAnsi="Times New Roman" w:cs="Times New Roman"/>
          <w:sz w:val="24"/>
          <w:szCs w:val="24"/>
        </w:rPr>
        <w:t>,</w:t>
      </w:r>
      <w:r w:rsidRPr="00576A83">
        <w:rPr>
          <w:rFonts w:ascii="Times New Roman" w:hAnsi="Times New Roman" w:cs="Times New Roman"/>
          <w:sz w:val="24"/>
          <w:szCs w:val="24"/>
        </w:rPr>
        <w:t xml:space="preserve"> and a control group of 25 people. The mean GAT values ​​of all eyes were 17.2 +/- 3.6 mmHg, and the mean</w:t>
      </w:r>
      <w:r w:rsidR="004C3D9B">
        <w:rPr>
          <w:rFonts w:ascii="Times New Roman" w:hAnsi="Times New Roman" w:cs="Times New Roman"/>
          <w:sz w:val="24"/>
          <w:szCs w:val="24"/>
        </w:rPr>
        <w:t xml:space="preserve"> values with</w:t>
      </w:r>
      <w:r w:rsidRPr="00576A83">
        <w:rPr>
          <w:rFonts w:ascii="Times New Roman" w:hAnsi="Times New Roman" w:cs="Times New Roman"/>
          <w:sz w:val="24"/>
          <w:szCs w:val="24"/>
        </w:rPr>
        <w:t xml:space="preserve"> recalculated Corvis ST values w</w:t>
      </w:r>
      <w:r w:rsidR="004C3D9B">
        <w:rPr>
          <w:rFonts w:ascii="Times New Roman" w:hAnsi="Times New Roman" w:cs="Times New Roman"/>
          <w:sz w:val="24"/>
          <w:szCs w:val="24"/>
        </w:rPr>
        <w:t>ere</w:t>
      </w:r>
      <w:r w:rsidRPr="00576A83">
        <w:rPr>
          <w:rFonts w:ascii="Times New Roman" w:hAnsi="Times New Roman" w:cs="Times New Roman"/>
          <w:sz w:val="24"/>
          <w:szCs w:val="24"/>
        </w:rPr>
        <w:t xml:space="preserve"> 15.9 +/- 3.7 mmHg, respectively. The results obtained from optical pachymetry </w:t>
      </w:r>
      <w:r w:rsidR="004C3D9B">
        <w:rPr>
          <w:rFonts w:ascii="Times New Roman" w:hAnsi="Times New Roman" w:cs="Times New Roman"/>
          <w:sz w:val="24"/>
          <w:szCs w:val="24"/>
        </w:rPr>
        <w:t>we</w:t>
      </w:r>
      <w:r w:rsidRPr="00576A83">
        <w:rPr>
          <w:rFonts w:ascii="Times New Roman" w:hAnsi="Times New Roman" w:cs="Times New Roman"/>
          <w:sz w:val="24"/>
          <w:szCs w:val="24"/>
        </w:rPr>
        <w:t xml:space="preserve">re 549.5 +/- 36.4 </w:t>
      </w:r>
      <w:r w:rsidRPr="00576A83">
        <w:rPr>
          <w:rFonts w:ascii="Times New Roman" w:hAnsi="Times New Roman" w:cs="Times New Roman"/>
          <w:sz w:val="24"/>
          <w:szCs w:val="24"/>
          <w:lang w:val="bg-BG"/>
        </w:rPr>
        <w:t>µ</w:t>
      </w:r>
      <w:r w:rsidRPr="00576A83">
        <w:rPr>
          <w:rFonts w:ascii="Times New Roman" w:hAnsi="Times New Roman" w:cs="Times New Roman"/>
          <w:sz w:val="24"/>
          <w:szCs w:val="24"/>
        </w:rPr>
        <w:t>m</w:t>
      </w:r>
      <w:r w:rsidR="004C3D9B">
        <w:rPr>
          <w:rFonts w:ascii="Times New Roman" w:hAnsi="Times New Roman" w:cs="Times New Roman"/>
          <w:sz w:val="24"/>
          <w:szCs w:val="24"/>
        </w:rPr>
        <w:t xml:space="preserve"> on average</w:t>
      </w:r>
      <w:r w:rsidRPr="00576A83">
        <w:rPr>
          <w:rFonts w:ascii="Times New Roman" w:hAnsi="Times New Roman" w:cs="Times New Roman"/>
          <w:sz w:val="24"/>
          <w:szCs w:val="24"/>
        </w:rPr>
        <w:t xml:space="preserve">, and </w:t>
      </w:r>
      <w:r w:rsidR="004C3D9B">
        <w:rPr>
          <w:rFonts w:ascii="Times New Roman" w:hAnsi="Times New Roman" w:cs="Times New Roman"/>
          <w:sz w:val="24"/>
          <w:szCs w:val="24"/>
        </w:rPr>
        <w:t xml:space="preserve">those </w:t>
      </w:r>
      <w:r w:rsidRPr="00576A83">
        <w:rPr>
          <w:rFonts w:ascii="Times New Roman" w:hAnsi="Times New Roman" w:cs="Times New Roman"/>
          <w:sz w:val="24"/>
          <w:szCs w:val="24"/>
        </w:rPr>
        <w:t>from Corvis ST</w:t>
      </w:r>
      <w:r w:rsidR="004C3D9B">
        <w:rPr>
          <w:rFonts w:ascii="Times New Roman" w:hAnsi="Times New Roman" w:cs="Times New Roman"/>
          <w:sz w:val="24"/>
          <w:szCs w:val="24"/>
        </w:rPr>
        <w:t>—</w:t>
      </w:r>
      <w:r w:rsidRPr="00576A83">
        <w:rPr>
          <w:rFonts w:ascii="Times New Roman" w:hAnsi="Times New Roman" w:cs="Times New Roman"/>
          <w:sz w:val="24"/>
          <w:szCs w:val="24"/>
        </w:rPr>
        <w:t xml:space="preserve">556.41.5 </w:t>
      </w:r>
      <w:r w:rsidRPr="00576A83">
        <w:rPr>
          <w:rFonts w:ascii="Times New Roman" w:hAnsi="Times New Roman" w:cs="Times New Roman"/>
          <w:sz w:val="24"/>
          <w:szCs w:val="24"/>
          <w:lang w:val="bg-BG"/>
        </w:rPr>
        <w:t>µ</w:t>
      </w:r>
      <w:r w:rsidRPr="00576A83">
        <w:rPr>
          <w:rFonts w:ascii="Times New Roman" w:hAnsi="Times New Roman" w:cs="Times New Roman"/>
          <w:sz w:val="24"/>
          <w:szCs w:val="24"/>
        </w:rPr>
        <w:t>m, without statistically significant difference. In conclusion, the authors assume that the measured values ​​of IOP and pachymetry between GAT, optical pachymetry</w:t>
      </w:r>
      <w:r w:rsidR="004C3D9B">
        <w:rPr>
          <w:rFonts w:ascii="Times New Roman" w:hAnsi="Times New Roman" w:cs="Times New Roman"/>
          <w:sz w:val="24"/>
          <w:szCs w:val="24"/>
        </w:rPr>
        <w:t>,</w:t>
      </w:r>
      <w:r w:rsidRPr="00576A83">
        <w:rPr>
          <w:rFonts w:ascii="Times New Roman" w:hAnsi="Times New Roman" w:cs="Times New Roman"/>
          <w:sz w:val="24"/>
          <w:szCs w:val="24"/>
        </w:rPr>
        <w:t xml:space="preserve"> and Corvis ST are comparable, which is useful especially at low and high values ​​of CCT (</w:t>
      </w:r>
      <w:r w:rsidR="00A55D31" w:rsidRPr="00576A83">
        <w:rPr>
          <w:rFonts w:ascii="Times New Roman" w:hAnsi="Times New Roman" w:cs="Times New Roman"/>
          <w:sz w:val="24"/>
          <w:szCs w:val="24"/>
        </w:rPr>
        <w:t>1</w:t>
      </w:r>
      <w:r w:rsidR="00A55D31">
        <w:rPr>
          <w:rFonts w:ascii="Times New Roman" w:hAnsi="Times New Roman" w:cs="Times New Roman"/>
          <w:sz w:val="24"/>
          <w:szCs w:val="24"/>
          <w:lang w:val="bg-BG"/>
        </w:rPr>
        <w:t>3</w:t>
      </w:r>
      <w:r w:rsidRPr="00576A83">
        <w:rPr>
          <w:rFonts w:ascii="Times New Roman" w:hAnsi="Times New Roman" w:cs="Times New Roman"/>
          <w:sz w:val="24"/>
          <w:szCs w:val="24"/>
        </w:rPr>
        <w:t>).</w:t>
      </w:r>
    </w:p>
    <w:p w14:paraId="4BA45CCF" w14:textId="63C14DAD"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In the Bulgarian literature there is a similar study by Z. Zlatarova and a team comparing the values ​​of IOP and </w:t>
      </w:r>
      <w:r w:rsidR="004C3D9B">
        <w:rPr>
          <w:rFonts w:ascii="Times New Roman" w:hAnsi="Times New Roman" w:cs="Times New Roman"/>
          <w:sz w:val="24"/>
          <w:szCs w:val="24"/>
        </w:rPr>
        <w:t>CCT</w:t>
      </w:r>
      <w:r w:rsidRPr="00576A83">
        <w:rPr>
          <w:rFonts w:ascii="Times New Roman" w:hAnsi="Times New Roman" w:cs="Times New Roman"/>
          <w:sz w:val="24"/>
          <w:szCs w:val="24"/>
        </w:rPr>
        <w:t xml:space="preserve"> measured with Goldman</w:t>
      </w:r>
      <w:r w:rsidR="004C3D9B">
        <w:rPr>
          <w:rFonts w:ascii="Times New Roman" w:hAnsi="Times New Roman" w:cs="Times New Roman"/>
          <w:sz w:val="24"/>
          <w:szCs w:val="24"/>
        </w:rPr>
        <w:t>’</w:t>
      </w:r>
      <w:r w:rsidRPr="00576A83">
        <w:rPr>
          <w:rFonts w:ascii="Times New Roman" w:hAnsi="Times New Roman" w:cs="Times New Roman"/>
          <w:sz w:val="24"/>
          <w:szCs w:val="24"/>
        </w:rPr>
        <w:t>s applanation tonometry, ultrasound pachymetry</w:t>
      </w:r>
      <w:r w:rsidR="004C3D9B">
        <w:rPr>
          <w:rFonts w:ascii="Times New Roman" w:hAnsi="Times New Roman" w:cs="Times New Roman"/>
          <w:sz w:val="24"/>
          <w:szCs w:val="24"/>
        </w:rPr>
        <w:t>,</w:t>
      </w:r>
      <w:r w:rsidRPr="00576A83">
        <w:rPr>
          <w:rFonts w:ascii="Times New Roman" w:hAnsi="Times New Roman" w:cs="Times New Roman"/>
          <w:sz w:val="24"/>
          <w:szCs w:val="24"/>
        </w:rPr>
        <w:t xml:space="preserve"> and </w:t>
      </w:r>
      <w:r w:rsidR="004C3D9B" w:rsidRPr="00576A83">
        <w:rPr>
          <w:rFonts w:ascii="Times New Roman" w:hAnsi="Times New Roman" w:cs="Times New Roman"/>
          <w:sz w:val="24"/>
          <w:szCs w:val="24"/>
        </w:rPr>
        <w:t xml:space="preserve">Tonopachy NT-530P </w:t>
      </w:r>
      <w:r w:rsidRPr="00576A83">
        <w:rPr>
          <w:rFonts w:ascii="Times New Roman" w:hAnsi="Times New Roman" w:cs="Times New Roman"/>
          <w:sz w:val="24"/>
          <w:szCs w:val="24"/>
        </w:rPr>
        <w:t xml:space="preserve">non-contact tonometer. The results show that of the 51 </w:t>
      </w:r>
      <w:r w:rsidRPr="00576A83">
        <w:rPr>
          <w:rFonts w:ascii="Times New Roman" w:hAnsi="Times New Roman" w:cs="Times New Roman"/>
          <w:sz w:val="24"/>
          <w:szCs w:val="24"/>
        </w:rPr>
        <w:lastRenderedPageBreak/>
        <w:t>patients (102 eyes) with glaucoma or suspected glaucoma, the mean IOP measured with GAT was 17.26 mmHg and the IOP with a non-contact tonometer was 16.40 mmHg, with a statistically significant difference between IOP measured by both methods (p &lt;</w:t>
      </w:r>
      <w:r w:rsidR="004C3D9B">
        <w:rPr>
          <w:rFonts w:ascii="Times New Roman" w:hAnsi="Times New Roman" w:cs="Times New Roman"/>
          <w:sz w:val="24"/>
          <w:szCs w:val="24"/>
        </w:rPr>
        <w:t xml:space="preserve"> </w:t>
      </w:r>
      <w:r w:rsidRPr="00576A83">
        <w:rPr>
          <w:rFonts w:ascii="Times New Roman" w:hAnsi="Times New Roman" w:cs="Times New Roman"/>
          <w:sz w:val="24"/>
          <w:szCs w:val="24"/>
        </w:rPr>
        <w:t xml:space="preserve">0.001). The mean value of </w:t>
      </w:r>
      <w:r w:rsidR="004C3D9B">
        <w:rPr>
          <w:rFonts w:ascii="Times New Roman" w:hAnsi="Times New Roman" w:cs="Times New Roman"/>
          <w:sz w:val="24"/>
          <w:szCs w:val="24"/>
        </w:rPr>
        <w:t>CCT</w:t>
      </w:r>
      <w:r w:rsidRPr="00576A83">
        <w:rPr>
          <w:rFonts w:ascii="Times New Roman" w:hAnsi="Times New Roman" w:cs="Times New Roman"/>
          <w:sz w:val="24"/>
          <w:szCs w:val="24"/>
        </w:rPr>
        <w:t xml:space="preserve"> in the study group was 545 </w:t>
      </w:r>
      <w:r w:rsidRPr="00576A83">
        <w:rPr>
          <w:rFonts w:ascii="Times New Roman" w:hAnsi="Times New Roman" w:cs="Times New Roman"/>
          <w:sz w:val="24"/>
          <w:szCs w:val="24"/>
          <w:lang w:val="bg-BG"/>
        </w:rPr>
        <w:t>µ</w:t>
      </w:r>
      <w:r w:rsidRPr="00576A83">
        <w:rPr>
          <w:rFonts w:ascii="Times New Roman" w:hAnsi="Times New Roman" w:cs="Times New Roman"/>
          <w:sz w:val="24"/>
          <w:szCs w:val="24"/>
        </w:rPr>
        <w:t xml:space="preserve">m, measured by ultrasonic pachymetry and 558 </w:t>
      </w:r>
      <w:r w:rsidRPr="00576A83">
        <w:rPr>
          <w:rFonts w:ascii="Times New Roman" w:hAnsi="Times New Roman" w:cs="Times New Roman"/>
          <w:sz w:val="24"/>
          <w:szCs w:val="24"/>
          <w:lang w:val="bg-BG"/>
        </w:rPr>
        <w:t>µ</w:t>
      </w:r>
      <w:r w:rsidRPr="00576A83">
        <w:rPr>
          <w:rFonts w:ascii="Times New Roman" w:hAnsi="Times New Roman" w:cs="Times New Roman"/>
          <w:sz w:val="24"/>
          <w:szCs w:val="24"/>
        </w:rPr>
        <w:t xml:space="preserve">m when measured by optical pachymetry. In conclusion, according to the study, the difference found in the </w:t>
      </w:r>
      <w:r w:rsidR="004C3D9B" w:rsidRPr="00576A83">
        <w:rPr>
          <w:rFonts w:ascii="Times New Roman" w:hAnsi="Times New Roman" w:cs="Times New Roman"/>
          <w:sz w:val="24"/>
          <w:szCs w:val="24"/>
        </w:rPr>
        <w:t xml:space="preserve">IOP </w:t>
      </w:r>
      <w:r w:rsidRPr="00576A83">
        <w:rPr>
          <w:rFonts w:ascii="Times New Roman" w:hAnsi="Times New Roman" w:cs="Times New Roman"/>
          <w:sz w:val="24"/>
          <w:szCs w:val="24"/>
        </w:rPr>
        <w:t xml:space="preserve">measured by the two methods is negligible for clinical practice. However, the difference in </w:t>
      </w:r>
      <w:r w:rsidR="004C3D9B">
        <w:rPr>
          <w:rFonts w:ascii="Times New Roman" w:hAnsi="Times New Roman" w:cs="Times New Roman"/>
          <w:sz w:val="24"/>
          <w:szCs w:val="24"/>
        </w:rPr>
        <w:t>CCT</w:t>
      </w:r>
      <w:r w:rsidRPr="00576A83">
        <w:rPr>
          <w:rFonts w:ascii="Times New Roman" w:hAnsi="Times New Roman" w:cs="Times New Roman"/>
          <w:sz w:val="24"/>
          <w:szCs w:val="24"/>
        </w:rPr>
        <w:t xml:space="preserve"> is more important, as it also affects the values ​​of recalculated IOP (</w:t>
      </w:r>
      <w:r w:rsidR="00A55D31" w:rsidRPr="00576A83">
        <w:rPr>
          <w:rFonts w:ascii="Times New Roman" w:hAnsi="Times New Roman" w:cs="Times New Roman"/>
          <w:sz w:val="24"/>
          <w:szCs w:val="24"/>
        </w:rPr>
        <w:t>1</w:t>
      </w:r>
      <w:r w:rsidR="00A55D31">
        <w:rPr>
          <w:rFonts w:ascii="Times New Roman" w:hAnsi="Times New Roman" w:cs="Times New Roman"/>
          <w:sz w:val="24"/>
          <w:szCs w:val="24"/>
          <w:lang w:val="bg-BG"/>
        </w:rPr>
        <w:t>4</w:t>
      </w:r>
      <w:r w:rsidRPr="00576A83">
        <w:rPr>
          <w:rFonts w:ascii="Times New Roman" w:hAnsi="Times New Roman" w:cs="Times New Roman"/>
          <w:sz w:val="24"/>
          <w:szCs w:val="24"/>
        </w:rPr>
        <w:t>).</w:t>
      </w:r>
    </w:p>
    <w:p w14:paraId="7B8945DD" w14:textId="09CDC9A8"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The results of our study coincide with those of other similar studies, as the values ​​obtained with Corvis ST and other non-contact pneumotonometers are comparable, and the differences obtained are negligibl</w:t>
      </w:r>
      <w:r w:rsidR="0025333D">
        <w:rPr>
          <w:rFonts w:ascii="Times New Roman" w:hAnsi="Times New Roman" w:cs="Times New Roman"/>
          <w:sz w:val="24"/>
          <w:szCs w:val="24"/>
        </w:rPr>
        <w:t>y</w:t>
      </w:r>
      <w:r w:rsidRPr="00576A83">
        <w:rPr>
          <w:rFonts w:ascii="Times New Roman" w:hAnsi="Times New Roman" w:cs="Times New Roman"/>
          <w:sz w:val="24"/>
          <w:szCs w:val="24"/>
        </w:rPr>
        <w:t xml:space="preserve"> small in clinical practice.</w:t>
      </w:r>
    </w:p>
    <w:p w14:paraId="5C4A393A" w14:textId="77777777" w:rsidR="0054442D" w:rsidRPr="006251EE" w:rsidRDefault="0054442D" w:rsidP="0054442D">
      <w:pPr>
        <w:ind w:firstLine="720"/>
        <w:rPr>
          <w:rFonts w:ascii="Times New Roman" w:hAnsi="Times New Roman" w:cs="Times New Roman"/>
          <w:b/>
          <w:sz w:val="24"/>
          <w:szCs w:val="24"/>
        </w:rPr>
      </w:pPr>
      <w:r w:rsidRPr="006251EE">
        <w:rPr>
          <w:rFonts w:ascii="Times New Roman" w:hAnsi="Times New Roman" w:cs="Times New Roman"/>
          <w:b/>
          <w:sz w:val="24"/>
          <w:szCs w:val="24"/>
          <w:u w:val="single"/>
        </w:rPr>
        <w:t xml:space="preserve">Conclusion: </w:t>
      </w:r>
    </w:p>
    <w:p w14:paraId="26824F59" w14:textId="39A92502"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Glaucoma is a socially significant disease, one of the leading causes of irreversible blindness worldwide, and</w:t>
      </w:r>
      <w:r w:rsidR="0025333D">
        <w:rPr>
          <w:rFonts w:ascii="Times New Roman" w:hAnsi="Times New Roman" w:cs="Times New Roman"/>
          <w:sz w:val="24"/>
          <w:szCs w:val="24"/>
        </w:rPr>
        <w:t>,</w:t>
      </w:r>
      <w:r w:rsidRPr="00576A83">
        <w:rPr>
          <w:rFonts w:ascii="Times New Roman" w:hAnsi="Times New Roman" w:cs="Times New Roman"/>
          <w:sz w:val="24"/>
          <w:szCs w:val="24"/>
        </w:rPr>
        <w:t xml:space="preserve"> along with visual function</w:t>
      </w:r>
      <w:r w:rsidR="0025333D">
        <w:rPr>
          <w:rFonts w:ascii="Times New Roman" w:hAnsi="Times New Roman" w:cs="Times New Roman"/>
          <w:sz w:val="24"/>
          <w:szCs w:val="24"/>
        </w:rPr>
        <w:t>,</w:t>
      </w:r>
      <w:r w:rsidRPr="00576A83">
        <w:rPr>
          <w:rFonts w:ascii="Times New Roman" w:hAnsi="Times New Roman" w:cs="Times New Roman"/>
          <w:sz w:val="24"/>
          <w:szCs w:val="24"/>
        </w:rPr>
        <w:t xml:space="preserve"> it also affects the quality of life. Therefore, early and accurate diagnosis and proper follow-up of these patients is of paramount importance. A number of factors are important for the development and progression of the disease, but one of the primary remains</w:t>
      </w:r>
      <w:r w:rsidR="0025333D">
        <w:rPr>
          <w:rFonts w:ascii="Times New Roman" w:hAnsi="Times New Roman" w:cs="Times New Roman"/>
          <w:sz w:val="24"/>
          <w:szCs w:val="24"/>
        </w:rPr>
        <w:t xml:space="preserve"> IOP</w:t>
      </w:r>
      <w:r w:rsidRPr="00576A83">
        <w:rPr>
          <w:rFonts w:ascii="Times New Roman" w:hAnsi="Times New Roman" w:cs="Times New Roman"/>
          <w:sz w:val="24"/>
          <w:szCs w:val="24"/>
        </w:rPr>
        <w:t>. Due to the indirect measurement of its values ​​through the cornea, formulas have been created for recalculating the actual IOP. Recent studies have shown a variety of factors</w:t>
      </w:r>
      <w:r w:rsidR="0025333D">
        <w:rPr>
          <w:rFonts w:ascii="Times New Roman" w:hAnsi="Times New Roman" w:cs="Times New Roman"/>
          <w:sz w:val="24"/>
          <w:szCs w:val="24"/>
        </w:rPr>
        <w:t>,</w:t>
      </w:r>
      <w:r w:rsidRPr="00576A83">
        <w:rPr>
          <w:rFonts w:ascii="Times New Roman" w:hAnsi="Times New Roman" w:cs="Times New Roman"/>
          <w:sz w:val="24"/>
          <w:szCs w:val="24"/>
        </w:rPr>
        <w:t xml:space="preserve"> other than </w:t>
      </w:r>
      <w:r w:rsidR="0025333D">
        <w:rPr>
          <w:rFonts w:ascii="Times New Roman" w:hAnsi="Times New Roman" w:cs="Times New Roman"/>
          <w:sz w:val="24"/>
          <w:szCs w:val="24"/>
        </w:rPr>
        <w:t>CCT</w:t>
      </w:r>
      <w:r w:rsidRPr="00576A83">
        <w:rPr>
          <w:rFonts w:ascii="Times New Roman" w:hAnsi="Times New Roman" w:cs="Times New Roman"/>
          <w:sz w:val="24"/>
          <w:szCs w:val="24"/>
        </w:rPr>
        <w:t>, such as curvature, hydration, and corneal hysteresis, that influence the calculation of actual IOP values.</w:t>
      </w:r>
    </w:p>
    <w:p w14:paraId="702AC4AC" w14:textId="28FD81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Modern equipment</w:t>
      </w:r>
      <w:r w:rsidR="0025333D">
        <w:rPr>
          <w:rFonts w:ascii="Times New Roman" w:hAnsi="Times New Roman" w:cs="Times New Roman"/>
          <w:sz w:val="24"/>
          <w:szCs w:val="24"/>
        </w:rPr>
        <w:t>,</w:t>
      </w:r>
      <w:r w:rsidRPr="00576A83">
        <w:rPr>
          <w:rFonts w:ascii="Times New Roman" w:hAnsi="Times New Roman" w:cs="Times New Roman"/>
          <w:sz w:val="24"/>
          <w:szCs w:val="24"/>
        </w:rPr>
        <w:t xml:space="preserve"> such as the </w:t>
      </w:r>
      <w:r w:rsidR="0025333D" w:rsidRPr="00576A83">
        <w:rPr>
          <w:rFonts w:ascii="Times New Roman" w:hAnsi="Times New Roman" w:cs="Times New Roman"/>
          <w:sz w:val="24"/>
          <w:szCs w:val="24"/>
        </w:rPr>
        <w:t xml:space="preserve">OCULUS Corvis ST </w:t>
      </w:r>
      <w:r w:rsidRPr="00576A83">
        <w:rPr>
          <w:rFonts w:ascii="Times New Roman" w:hAnsi="Times New Roman" w:cs="Times New Roman"/>
          <w:sz w:val="24"/>
          <w:szCs w:val="24"/>
        </w:rPr>
        <w:t>non-contact tonometer with detection of the biomechanical response of the cornea</w:t>
      </w:r>
      <w:r w:rsidR="0025333D">
        <w:rPr>
          <w:rFonts w:ascii="Times New Roman" w:hAnsi="Times New Roman" w:cs="Times New Roman"/>
          <w:sz w:val="24"/>
          <w:szCs w:val="24"/>
        </w:rPr>
        <w:t>,</w:t>
      </w:r>
      <w:r w:rsidRPr="00576A83">
        <w:rPr>
          <w:rFonts w:ascii="Times New Roman" w:hAnsi="Times New Roman" w:cs="Times New Roman"/>
          <w:sz w:val="24"/>
          <w:szCs w:val="24"/>
        </w:rPr>
        <w:t xml:space="preserve"> is an addition to the diagnostic options of the modern ophthalmologist and could contribute data on the progression and effect of treatment of glaucoma, because the results are comparable to those of other non-contact pneumotonometers.</w:t>
      </w:r>
    </w:p>
    <w:p w14:paraId="33C7F54B" w14:textId="77777777" w:rsidR="0054442D" w:rsidRPr="00576A83" w:rsidRDefault="0054442D" w:rsidP="0054442D">
      <w:pPr>
        <w:ind w:firstLine="720"/>
        <w:rPr>
          <w:rFonts w:ascii="Times New Roman" w:hAnsi="Times New Roman" w:cs="Times New Roman"/>
          <w:sz w:val="24"/>
          <w:szCs w:val="24"/>
        </w:rPr>
      </w:pPr>
    </w:p>
    <w:p w14:paraId="191A0D00" w14:textId="77777777" w:rsidR="0054442D" w:rsidRPr="00576A83" w:rsidRDefault="0054442D" w:rsidP="0054442D">
      <w:pPr>
        <w:ind w:firstLine="720"/>
        <w:rPr>
          <w:rFonts w:ascii="Times New Roman" w:hAnsi="Times New Roman" w:cs="Times New Roman"/>
          <w:sz w:val="24"/>
          <w:szCs w:val="24"/>
        </w:rPr>
      </w:pPr>
    </w:p>
    <w:p w14:paraId="177168CF" w14:textId="77777777" w:rsidR="0054442D" w:rsidRPr="00576A83" w:rsidRDefault="0054442D" w:rsidP="0054442D">
      <w:pPr>
        <w:ind w:firstLine="720"/>
        <w:rPr>
          <w:rFonts w:ascii="Times New Roman" w:hAnsi="Times New Roman" w:cs="Times New Roman"/>
          <w:sz w:val="24"/>
          <w:szCs w:val="24"/>
          <w:u w:val="single"/>
        </w:rPr>
      </w:pPr>
    </w:p>
    <w:bookmarkEnd w:id="1"/>
    <w:p w14:paraId="74CE7C54" w14:textId="77777777" w:rsidR="0054442D" w:rsidRPr="00576A83" w:rsidRDefault="0054442D" w:rsidP="0054442D">
      <w:pPr>
        <w:ind w:firstLine="720"/>
        <w:rPr>
          <w:rFonts w:ascii="Times New Roman" w:hAnsi="Times New Roman" w:cs="Times New Roman"/>
          <w:sz w:val="24"/>
          <w:szCs w:val="24"/>
          <w:u w:val="single"/>
        </w:rPr>
      </w:pPr>
    </w:p>
    <w:p w14:paraId="30848606" w14:textId="77777777" w:rsidR="0054442D" w:rsidRPr="00576A83" w:rsidRDefault="0054442D" w:rsidP="0054442D">
      <w:pPr>
        <w:ind w:firstLine="720"/>
        <w:rPr>
          <w:rFonts w:ascii="Times New Roman" w:hAnsi="Times New Roman" w:cs="Times New Roman"/>
          <w:sz w:val="24"/>
          <w:szCs w:val="24"/>
          <w:u w:val="single"/>
        </w:rPr>
      </w:pPr>
    </w:p>
    <w:p w14:paraId="6716500C" w14:textId="77777777" w:rsidR="0054442D" w:rsidRPr="006251EE" w:rsidRDefault="0054442D" w:rsidP="0054442D">
      <w:pPr>
        <w:ind w:firstLine="720"/>
        <w:rPr>
          <w:rFonts w:ascii="Times New Roman" w:hAnsi="Times New Roman" w:cs="Times New Roman"/>
          <w:b/>
          <w:sz w:val="24"/>
          <w:szCs w:val="24"/>
          <w:u w:val="single"/>
        </w:rPr>
      </w:pPr>
      <w:r w:rsidRPr="006251EE">
        <w:rPr>
          <w:rFonts w:ascii="Times New Roman" w:hAnsi="Times New Roman" w:cs="Times New Roman"/>
          <w:b/>
          <w:sz w:val="24"/>
          <w:szCs w:val="24"/>
          <w:u w:val="single"/>
        </w:rPr>
        <w:t>References:</w:t>
      </w:r>
    </w:p>
    <w:p w14:paraId="5E09BB38" w14:textId="77777777" w:rsidR="00893A97"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1. </w:t>
      </w:r>
      <w:r w:rsidRPr="00576A83">
        <w:rPr>
          <w:rFonts w:ascii="Times New Roman" w:hAnsi="Times New Roman" w:cs="Times New Roman"/>
          <w:sz w:val="24"/>
          <w:szCs w:val="24"/>
        </w:rPr>
        <w:tab/>
      </w:r>
      <w:r w:rsidR="00893A97" w:rsidRPr="00893A97">
        <w:rPr>
          <w:rFonts w:ascii="Times New Roman" w:hAnsi="Times New Roman" w:cs="Times New Roman"/>
          <w:sz w:val="24"/>
          <w:szCs w:val="24"/>
        </w:rPr>
        <w:t>Weinreb RN, Aung T, Medeiros FA. The pathophysiology and treatment of glauc</w:t>
      </w:r>
      <w:r w:rsidR="00893A97">
        <w:rPr>
          <w:rFonts w:ascii="Times New Roman" w:hAnsi="Times New Roman" w:cs="Times New Roman"/>
          <w:sz w:val="24"/>
          <w:szCs w:val="24"/>
        </w:rPr>
        <w:t>oma: a review. JAMA. 2014</w:t>
      </w:r>
      <w:r w:rsidR="00893A97" w:rsidRPr="00893A97">
        <w:rPr>
          <w:rFonts w:ascii="Times New Roman" w:hAnsi="Times New Roman" w:cs="Times New Roman"/>
          <w:sz w:val="24"/>
          <w:szCs w:val="24"/>
        </w:rPr>
        <w:t>;311(18):1901-11. doi: 10.1001/jama.2014.3192.</w:t>
      </w:r>
      <w:r w:rsidR="00893A97" w:rsidRPr="00893A97" w:rsidDel="00893A97">
        <w:rPr>
          <w:rFonts w:ascii="Times New Roman" w:hAnsi="Times New Roman" w:cs="Times New Roman"/>
          <w:sz w:val="24"/>
          <w:szCs w:val="24"/>
        </w:rPr>
        <w:t xml:space="preserve"> </w:t>
      </w:r>
    </w:p>
    <w:p w14:paraId="2272F898" w14:textId="7326A8D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2. </w:t>
      </w:r>
      <w:r w:rsidRPr="00576A83">
        <w:rPr>
          <w:rFonts w:ascii="Times New Roman" w:hAnsi="Times New Roman" w:cs="Times New Roman"/>
          <w:sz w:val="24"/>
          <w:szCs w:val="24"/>
        </w:rPr>
        <w:tab/>
      </w:r>
      <w:r w:rsidR="00CF60B3" w:rsidRPr="00CF60B3">
        <w:t xml:space="preserve"> </w:t>
      </w:r>
      <w:r w:rsidR="00CF60B3" w:rsidRPr="00CF60B3">
        <w:rPr>
          <w:rFonts w:ascii="Times New Roman" w:hAnsi="Times New Roman" w:cs="Times New Roman"/>
          <w:sz w:val="24"/>
          <w:szCs w:val="24"/>
        </w:rPr>
        <w:t xml:space="preserve">Schuster AK, Erb C, Hoffmann EM, Dietlein T, Pfeiffer N. The </w:t>
      </w:r>
      <w:r w:rsidR="00030C94" w:rsidRPr="00CF60B3">
        <w:rPr>
          <w:rFonts w:ascii="Times New Roman" w:hAnsi="Times New Roman" w:cs="Times New Roman"/>
          <w:sz w:val="24"/>
          <w:szCs w:val="24"/>
        </w:rPr>
        <w:t>diagnosis and treatment of glaucoma</w:t>
      </w:r>
      <w:r w:rsidR="00CF60B3">
        <w:rPr>
          <w:rFonts w:ascii="Times New Roman" w:hAnsi="Times New Roman" w:cs="Times New Roman"/>
          <w:sz w:val="24"/>
          <w:szCs w:val="24"/>
        </w:rPr>
        <w:t>. Dtsch Arztebl Int. 2020;117(13):225-</w:t>
      </w:r>
      <w:r w:rsidR="00CF60B3" w:rsidRPr="00CF60B3">
        <w:rPr>
          <w:rFonts w:ascii="Times New Roman" w:hAnsi="Times New Roman" w:cs="Times New Roman"/>
          <w:sz w:val="24"/>
          <w:szCs w:val="24"/>
        </w:rPr>
        <w:t>34. doi: 10.3238/arztebl.2020.0225.</w:t>
      </w:r>
    </w:p>
    <w:p w14:paraId="2FB7A02F" w14:textId="7AF31722"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3. </w:t>
      </w:r>
      <w:r w:rsidRPr="00576A83">
        <w:rPr>
          <w:rFonts w:ascii="Times New Roman" w:hAnsi="Times New Roman" w:cs="Times New Roman"/>
          <w:sz w:val="24"/>
          <w:szCs w:val="24"/>
        </w:rPr>
        <w:tab/>
      </w:r>
      <w:r w:rsidR="00030C94" w:rsidRPr="00030C94">
        <w:t xml:space="preserve"> </w:t>
      </w:r>
      <w:r w:rsidR="00030C94" w:rsidRPr="00030C94">
        <w:rPr>
          <w:rFonts w:ascii="Times New Roman" w:hAnsi="Times New Roman" w:cs="Times New Roman"/>
          <w:sz w:val="24"/>
          <w:szCs w:val="24"/>
        </w:rPr>
        <w:t>Allison K, Patel D, Alabi O. Epidemiology of glaucoma: the past, present, and predictions for the future. Cur</w:t>
      </w:r>
      <w:r w:rsidR="00030C94">
        <w:rPr>
          <w:rFonts w:ascii="Times New Roman" w:hAnsi="Times New Roman" w:cs="Times New Roman"/>
          <w:sz w:val="24"/>
          <w:szCs w:val="24"/>
        </w:rPr>
        <w:t>eus. 2020</w:t>
      </w:r>
      <w:r w:rsidR="00030C94" w:rsidRPr="00030C94">
        <w:rPr>
          <w:rFonts w:ascii="Times New Roman" w:hAnsi="Times New Roman" w:cs="Times New Roman"/>
          <w:sz w:val="24"/>
          <w:szCs w:val="24"/>
        </w:rPr>
        <w:t>;12(11):e11686. doi: 10.7759/cureus.11686.</w:t>
      </w:r>
    </w:p>
    <w:p w14:paraId="3288F10F" w14:textId="472EA229" w:rsidR="0054442D" w:rsidRPr="00371104" w:rsidRDefault="0054442D" w:rsidP="00371104">
      <w:pPr>
        <w:ind w:firstLine="720"/>
        <w:rPr>
          <w:rFonts w:ascii="Times New Roman" w:hAnsi="Times New Roman" w:cs="Times New Roman"/>
          <w:sz w:val="24"/>
          <w:szCs w:val="24"/>
        </w:rPr>
      </w:pPr>
      <w:r w:rsidRPr="00576A83">
        <w:rPr>
          <w:rFonts w:ascii="Times New Roman" w:hAnsi="Times New Roman" w:cs="Times New Roman"/>
          <w:sz w:val="24"/>
          <w:szCs w:val="24"/>
        </w:rPr>
        <w:lastRenderedPageBreak/>
        <w:t xml:space="preserve">4. </w:t>
      </w:r>
      <w:r w:rsidRPr="00576A83">
        <w:rPr>
          <w:rFonts w:ascii="Times New Roman" w:hAnsi="Times New Roman" w:cs="Times New Roman"/>
          <w:sz w:val="24"/>
          <w:szCs w:val="24"/>
        </w:rPr>
        <w:tab/>
      </w:r>
      <w:r w:rsidR="00371104" w:rsidRPr="00371104">
        <w:t xml:space="preserve"> </w:t>
      </w:r>
      <w:r w:rsidR="00371104" w:rsidRPr="00371104">
        <w:rPr>
          <w:rFonts w:ascii="Times New Roman" w:hAnsi="Times New Roman" w:cs="Times New Roman"/>
          <w:sz w:val="24"/>
          <w:szCs w:val="24"/>
        </w:rPr>
        <w:t>Imrie C, Tatham AJ. Glaucoma: the patient's persp</w:t>
      </w:r>
      <w:r w:rsidR="00371104">
        <w:rPr>
          <w:rFonts w:ascii="Times New Roman" w:hAnsi="Times New Roman" w:cs="Times New Roman"/>
          <w:sz w:val="24"/>
          <w:szCs w:val="24"/>
        </w:rPr>
        <w:t>ective. Br J Gen Pract. 2016</w:t>
      </w:r>
      <w:r w:rsidR="00371104" w:rsidRPr="00371104">
        <w:rPr>
          <w:rFonts w:ascii="Times New Roman" w:hAnsi="Times New Roman" w:cs="Times New Roman"/>
          <w:sz w:val="24"/>
          <w:szCs w:val="24"/>
        </w:rPr>
        <w:t>;66(646):e371-3. doi: 10.3399/bjgp16X685165.</w:t>
      </w:r>
    </w:p>
    <w:p w14:paraId="4A9498F3" w14:textId="74367C3B" w:rsidR="0054442D" w:rsidRPr="000459BD" w:rsidRDefault="0054442D" w:rsidP="000459B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5. </w:t>
      </w:r>
      <w:r w:rsidRPr="00576A83">
        <w:rPr>
          <w:rFonts w:ascii="Times New Roman" w:hAnsi="Times New Roman" w:cs="Times New Roman"/>
          <w:sz w:val="24"/>
          <w:szCs w:val="24"/>
        </w:rPr>
        <w:tab/>
        <w:t xml:space="preserve">Hong J, Xu J, Wei A, Deng SX, Cui X, Yu X, et al. A </w:t>
      </w:r>
      <w:r w:rsidR="000459BD" w:rsidRPr="00576A83">
        <w:rPr>
          <w:rFonts w:ascii="Times New Roman" w:hAnsi="Times New Roman" w:cs="Times New Roman"/>
          <w:sz w:val="24"/>
          <w:szCs w:val="24"/>
        </w:rPr>
        <w:t>new tonometer</w:t>
      </w:r>
      <w:r w:rsidRPr="00576A83">
        <w:rPr>
          <w:rFonts w:ascii="Times New Roman" w:hAnsi="Times New Roman" w:cs="Times New Roman"/>
          <w:sz w:val="24"/>
          <w:szCs w:val="24"/>
        </w:rPr>
        <w:t>—</w:t>
      </w:r>
      <w:r w:rsidR="000459BD" w:rsidRPr="00576A83">
        <w:rPr>
          <w:rFonts w:ascii="Times New Roman" w:hAnsi="Times New Roman" w:cs="Times New Roman"/>
          <w:sz w:val="24"/>
          <w:szCs w:val="24"/>
        </w:rPr>
        <w:t xml:space="preserve">the </w:t>
      </w:r>
      <w:r w:rsidRPr="00576A83">
        <w:rPr>
          <w:rFonts w:ascii="Times New Roman" w:hAnsi="Times New Roman" w:cs="Times New Roman"/>
          <w:sz w:val="24"/>
          <w:szCs w:val="24"/>
        </w:rPr>
        <w:t xml:space="preserve">Corvis ST </w:t>
      </w:r>
      <w:r w:rsidR="000459BD" w:rsidRPr="00576A83">
        <w:rPr>
          <w:rFonts w:ascii="Times New Roman" w:hAnsi="Times New Roman" w:cs="Times New Roman"/>
          <w:sz w:val="24"/>
          <w:szCs w:val="24"/>
        </w:rPr>
        <w:t>tonometer</w:t>
      </w:r>
      <w:r w:rsidRPr="00576A83">
        <w:rPr>
          <w:rFonts w:ascii="Times New Roman" w:hAnsi="Times New Roman" w:cs="Times New Roman"/>
          <w:sz w:val="24"/>
          <w:szCs w:val="24"/>
        </w:rPr>
        <w:t xml:space="preserve">: </w:t>
      </w:r>
      <w:r w:rsidR="000459BD" w:rsidRPr="00576A83">
        <w:rPr>
          <w:rFonts w:ascii="Times New Roman" w:hAnsi="Times New Roman" w:cs="Times New Roman"/>
          <w:sz w:val="24"/>
          <w:szCs w:val="24"/>
        </w:rPr>
        <w:t xml:space="preserve">clinical comparison with noncontact </w:t>
      </w:r>
      <w:r w:rsidRPr="00576A83">
        <w:rPr>
          <w:rFonts w:ascii="Times New Roman" w:hAnsi="Times New Roman" w:cs="Times New Roman"/>
          <w:sz w:val="24"/>
          <w:szCs w:val="24"/>
        </w:rPr>
        <w:t xml:space="preserve">and Goldmann </w:t>
      </w:r>
      <w:r w:rsidR="000459BD" w:rsidRPr="00576A83">
        <w:rPr>
          <w:rFonts w:ascii="Times New Roman" w:hAnsi="Times New Roman" w:cs="Times New Roman"/>
          <w:sz w:val="24"/>
          <w:szCs w:val="24"/>
        </w:rPr>
        <w:t>applanation tonometers</w:t>
      </w:r>
      <w:r w:rsidRPr="00576A83">
        <w:rPr>
          <w:rFonts w:ascii="Times New Roman" w:hAnsi="Times New Roman" w:cs="Times New Roman"/>
          <w:sz w:val="24"/>
          <w:szCs w:val="24"/>
        </w:rPr>
        <w:t xml:space="preserve">. </w:t>
      </w:r>
      <w:r w:rsidR="000459BD" w:rsidRPr="000459BD">
        <w:rPr>
          <w:rFonts w:ascii="Times New Roman" w:hAnsi="Times New Roman" w:cs="Times New Roman"/>
          <w:sz w:val="24"/>
          <w:szCs w:val="24"/>
        </w:rPr>
        <w:t>Invest Ophthalmol Vis Sci</w:t>
      </w:r>
      <w:r w:rsidRPr="00576A83">
        <w:rPr>
          <w:rFonts w:ascii="Times New Roman" w:hAnsi="Times New Roman" w:cs="Times New Roman"/>
          <w:sz w:val="24"/>
          <w:szCs w:val="24"/>
        </w:rPr>
        <w:t xml:space="preserve">. 2013;54(1):659–65. </w:t>
      </w:r>
      <w:r w:rsidR="000459BD" w:rsidRPr="000459BD">
        <w:rPr>
          <w:rFonts w:ascii="Times New Roman" w:hAnsi="Times New Roman" w:cs="Times New Roman"/>
          <w:sz w:val="24"/>
          <w:szCs w:val="24"/>
        </w:rPr>
        <w:t>doi: 10.1167/iovs.12-10984.</w:t>
      </w:r>
    </w:p>
    <w:p w14:paraId="41BC8D93" w14:textId="777777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6. </w:t>
      </w:r>
      <w:r w:rsidRPr="00576A83">
        <w:rPr>
          <w:rFonts w:ascii="Times New Roman" w:hAnsi="Times New Roman" w:cs="Times New Roman"/>
          <w:sz w:val="24"/>
          <w:szCs w:val="24"/>
        </w:rPr>
        <w:tab/>
        <w:t>European Glaucoma Society - 2008 - Terminology and guidelines for glaucoma.pdf [Internet]. [cited 2022 Jan 29]. Available from: http://bmec.swbh.nhs.uk/wp-content/uploads/2013/03/EGS-Terminology-and-Guidelines-for-Glaucoma-3rd-Edition.pdf</w:t>
      </w:r>
    </w:p>
    <w:p w14:paraId="79901E6F" w14:textId="6948D4B9" w:rsidR="0054442D" w:rsidRPr="000459BD" w:rsidRDefault="0054442D" w:rsidP="000459B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7. </w:t>
      </w:r>
      <w:r w:rsidRPr="00576A83">
        <w:rPr>
          <w:rFonts w:ascii="Times New Roman" w:hAnsi="Times New Roman" w:cs="Times New Roman"/>
          <w:sz w:val="24"/>
          <w:szCs w:val="24"/>
        </w:rPr>
        <w:tab/>
        <w:t xml:space="preserve">Wang YX, Xu L, Wei WB, Jonas JB. Intraocular pressure and its normal range adjusted for ocular and systemic parameters. The Beijing Eye Study 2011. PLoS One. 2018;13(5):e0196926. </w:t>
      </w:r>
      <w:r w:rsidR="000459BD" w:rsidRPr="000459BD">
        <w:rPr>
          <w:rFonts w:ascii="Times New Roman" w:hAnsi="Times New Roman" w:cs="Times New Roman"/>
          <w:sz w:val="24"/>
          <w:szCs w:val="24"/>
        </w:rPr>
        <w:t>doi: 10.1371/journal.pone.0196926.</w:t>
      </w:r>
    </w:p>
    <w:p w14:paraId="28EC86F4" w14:textId="1CFF4E9D"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8. </w:t>
      </w:r>
      <w:r w:rsidRPr="00576A83">
        <w:rPr>
          <w:rFonts w:ascii="Times New Roman" w:hAnsi="Times New Roman" w:cs="Times New Roman"/>
          <w:sz w:val="24"/>
          <w:szCs w:val="24"/>
        </w:rPr>
        <w:tab/>
        <w:t>European Glaucoma Society, editor. Terminology and guidelines for glaucoma. 3rd ed</w:t>
      </w:r>
      <w:r w:rsidR="000459BD">
        <w:rPr>
          <w:rFonts w:ascii="Times New Roman" w:hAnsi="Times New Roman" w:cs="Times New Roman"/>
          <w:sz w:val="24"/>
          <w:szCs w:val="24"/>
        </w:rPr>
        <w:t>ition</w:t>
      </w:r>
      <w:r w:rsidRPr="00576A83">
        <w:rPr>
          <w:rFonts w:ascii="Times New Roman" w:hAnsi="Times New Roman" w:cs="Times New Roman"/>
          <w:sz w:val="24"/>
          <w:szCs w:val="24"/>
        </w:rPr>
        <w:t>. Savona: Ed. Dogma; 2008.</w:t>
      </w:r>
    </w:p>
    <w:p w14:paraId="15021795" w14:textId="314E648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9. </w:t>
      </w:r>
      <w:r w:rsidRPr="00576A83">
        <w:rPr>
          <w:rFonts w:ascii="Times New Roman" w:hAnsi="Times New Roman" w:cs="Times New Roman"/>
          <w:sz w:val="24"/>
          <w:szCs w:val="24"/>
        </w:rPr>
        <w:tab/>
        <w:t xml:space="preserve">De Moraes CGV, Prata TS, Liebmann J, Ritch R. Modalities of </w:t>
      </w:r>
      <w:r w:rsidR="000459BD" w:rsidRPr="00576A83">
        <w:rPr>
          <w:rFonts w:ascii="Times New Roman" w:hAnsi="Times New Roman" w:cs="Times New Roman"/>
          <w:sz w:val="24"/>
          <w:szCs w:val="24"/>
        </w:rPr>
        <w:t>tonometry and their accuracy with respect to corneal thickness and irregularities</w:t>
      </w:r>
      <w:r w:rsidRPr="00576A83">
        <w:rPr>
          <w:rFonts w:ascii="Times New Roman" w:hAnsi="Times New Roman" w:cs="Times New Roman"/>
          <w:sz w:val="24"/>
          <w:szCs w:val="24"/>
        </w:rPr>
        <w:t xml:space="preserve">. J Optometry. 2008;1(2):43–9. </w:t>
      </w:r>
    </w:p>
    <w:p w14:paraId="0C4F79E9" w14:textId="0E7ABB15"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10. </w:t>
      </w:r>
      <w:r w:rsidRPr="00576A83">
        <w:rPr>
          <w:rFonts w:ascii="Times New Roman" w:hAnsi="Times New Roman" w:cs="Times New Roman"/>
          <w:sz w:val="24"/>
          <w:szCs w:val="24"/>
        </w:rPr>
        <w:tab/>
        <w:t xml:space="preserve">Khatri A, Thapa M, Kharel M, Sah A, Bhattarai K, Joshi K. Influence of </w:t>
      </w:r>
      <w:r w:rsidR="000459BD" w:rsidRPr="00576A83">
        <w:rPr>
          <w:rFonts w:ascii="Times New Roman" w:hAnsi="Times New Roman" w:cs="Times New Roman"/>
          <w:sz w:val="24"/>
          <w:szCs w:val="24"/>
        </w:rPr>
        <w:t xml:space="preserve">central corneal thickness </w:t>
      </w:r>
      <w:r w:rsidRPr="00576A83">
        <w:rPr>
          <w:rFonts w:ascii="Times New Roman" w:hAnsi="Times New Roman" w:cs="Times New Roman"/>
          <w:sz w:val="24"/>
          <w:szCs w:val="24"/>
        </w:rPr>
        <w:t xml:space="preserve">(CCT) on the </w:t>
      </w:r>
      <w:r w:rsidR="000459BD" w:rsidRPr="00576A83">
        <w:rPr>
          <w:rFonts w:ascii="Times New Roman" w:hAnsi="Times New Roman" w:cs="Times New Roman"/>
          <w:sz w:val="24"/>
          <w:szCs w:val="24"/>
        </w:rPr>
        <w:t xml:space="preserve">intraocular pressure </w:t>
      </w:r>
      <w:r w:rsidRPr="00576A83">
        <w:rPr>
          <w:rFonts w:ascii="Times New Roman" w:hAnsi="Times New Roman" w:cs="Times New Roman"/>
          <w:sz w:val="24"/>
          <w:szCs w:val="24"/>
        </w:rPr>
        <w:t xml:space="preserve">(IOP) </w:t>
      </w:r>
      <w:r w:rsidR="000459BD" w:rsidRPr="00576A83">
        <w:rPr>
          <w:rFonts w:ascii="Times New Roman" w:hAnsi="Times New Roman" w:cs="Times New Roman"/>
          <w:sz w:val="24"/>
          <w:szCs w:val="24"/>
        </w:rPr>
        <w:t xml:space="preserve">measurements taken from </w:t>
      </w:r>
      <w:r w:rsidRPr="00576A83">
        <w:rPr>
          <w:rFonts w:ascii="Times New Roman" w:hAnsi="Times New Roman" w:cs="Times New Roman"/>
          <w:sz w:val="24"/>
          <w:szCs w:val="24"/>
        </w:rPr>
        <w:t xml:space="preserve">Goldmann </w:t>
      </w:r>
      <w:r w:rsidR="000459BD" w:rsidRPr="00576A83">
        <w:rPr>
          <w:rFonts w:ascii="Times New Roman" w:hAnsi="Times New Roman" w:cs="Times New Roman"/>
          <w:sz w:val="24"/>
          <w:szCs w:val="24"/>
        </w:rPr>
        <w:t>applanation tonometer</w:t>
      </w:r>
      <w:r w:rsidRPr="00576A83">
        <w:rPr>
          <w:rFonts w:ascii="Times New Roman" w:hAnsi="Times New Roman" w:cs="Times New Roman"/>
          <w:sz w:val="24"/>
          <w:szCs w:val="24"/>
        </w:rPr>
        <w:t xml:space="preserve">, Tonopen, and </w:t>
      </w:r>
      <w:r w:rsidR="000459BD" w:rsidRPr="00576A83">
        <w:rPr>
          <w:rFonts w:ascii="Times New Roman" w:hAnsi="Times New Roman" w:cs="Times New Roman"/>
          <w:sz w:val="24"/>
          <w:szCs w:val="24"/>
        </w:rPr>
        <w:t>airpuff tonometer</w:t>
      </w:r>
      <w:r w:rsidRPr="00576A83">
        <w:rPr>
          <w:rFonts w:ascii="Times New Roman" w:hAnsi="Times New Roman" w:cs="Times New Roman"/>
          <w:sz w:val="24"/>
          <w:szCs w:val="24"/>
        </w:rPr>
        <w:t xml:space="preserve">. Birat J Health Sci. 2018;3(3):532–6. </w:t>
      </w:r>
    </w:p>
    <w:p w14:paraId="60049DC2" w14:textId="1567D42C"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11. </w:t>
      </w:r>
      <w:r w:rsidRPr="00576A83">
        <w:rPr>
          <w:rFonts w:ascii="Times New Roman" w:hAnsi="Times New Roman" w:cs="Times New Roman"/>
          <w:sz w:val="24"/>
          <w:szCs w:val="24"/>
        </w:rPr>
        <w:tab/>
        <w:t xml:space="preserve">Yilmaz I, Altan C, Aygit ED, Alagoz C, Baz O, Ahmet S, et al. Comparison of three methods of tonometry in normal subjects: Goldmann applanation tonometer, non-contact airpuff tonometer, and Tono-Pen XL. Clin Ophthalmol. 2014;8:1069–74. </w:t>
      </w:r>
      <w:r w:rsidR="000459BD" w:rsidRPr="000459BD">
        <w:rPr>
          <w:rFonts w:ascii="Times New Roman" w:hAnsi="Times New Roman" w:cs="Times New Roman"/>
          <w:sz w:val="24"/>
          <w:szCs w:val="24"/>
        </w:rPr>
        <w:t>doi: 10.2147/opth.s6391.</w:t>
      </w:r>
    </w:p>
    <w:p w14:paraId="2C250B92" w14:textId="77777777" w:rsidR="0054442D" w:rsidRPr="00576A83" w:rsidRDefault="0054442D" w:rsidP="0054442D">
      <w:pPr>
        <w:ind w:firstLine="720"/>
        <w:rPr>
          <w:rFonts w:ascii="Times New Roman" w:hAnsi="Times New Roman" w:cs="Times New Roman"/>
          <w:sz w:val="24"/>
          <w:szCs w:val="24"/>
        </w:rPr>
      </w:pPr>
      <w:r w:rsidRPr="00576A83">
        <w:rPr>
          <w:rFonts w:ascii="Times New Roman" w:hAnsi="Times New Roman" w:cs="Times New Roman"/>
          <w:sz w:val="24"/>
          <w:szCs w:val="24"/>
        </w:rPr>
        <w:t xml:space="preserve">12. </w:t>
      </w:r>
      <w:r w:rsidRPr="00576A83">
        <w:rPr>
          <w:rFonts w:ascii="Times New Roman" w:hAnsi="Times New Roman" w:cs="Times New Roman"/>
          <w:sz w:val="24"/>
          <w:szCs w:val="24"/>
        </w:rPr>
        <w:tab/>
        <w:t>Bader J, Havens SJ. Tonometry. In: StatPearls [Internet]. Treasure Island (FL): StatPearls Publishing; 2022 [cited 2022 Jan 30]. Available from: http://www.ncbi.nlm.nih.gov/books/NBK493225/</w:t>
      </w:r>
    </w:p>
    <w:p w14:paraId="5415CFFF" w14:textId="65E5C5A3" w:rsidR="0054442D" w:rsidRPr="00576A83" w:rsidRDefault="00A55D31" w:rsidP="0054442D">
      <w:pPr>
        <w:ind w:firstLine="720"/>
        <w:rPr>
          <w:rFonts w:ascii="Times New Roman" w:hAnsi="Times New Roman" w:cs="Times New Roman"/>
          <w:sz w:val="24"/>
          <w:szCs w:val="24"/>
        </w:rPr>
      </w:pPr>
      <w:r w:rsidRPr="00576A83">
        <w:rPr>
          <w:rFonts w:ascii="Times New Roman" w:hAnsi="Times New Roman" w:cs="Times New Roman"/>
          <w:sz w:val="24"/>
          <w:szCs w:val="24"/>
        </w:rPr>
        <w:t>1</w:t>
      </w:r>
      <w:r>
        <w:rPr>
          <w:rFonts w:ascii="Times New Roman" w:hAnsi="Times New Roman" w:cs="Times New Roman"/>
          <w:sz w:val="24"/>
          <w:szCs w:val="24"/>
          <w:lang w:val="bg-BG"/>
        </w:rPr>
        <w:t>3</w:t>
      </w:r>
      <w:r w:rsidR="0054442D" w:rsidRPr="00576A83">
        <w:rPr>
          <w:rFonts w:ascii="Times New Roman" w:hAnsi="Times New Roman" w:cs="Times New Roman"/>
          <w:sz w:val="24"/>
          <w:szCs w:val="24"/>
        </w:rPr>
        <w:t xml:space="preserve">. </w:t>
      </w:r>
      <w:r w:rsidR="0054442D" w:rsidRPr="00576A83">
        <w:rPr>
          <w:rFonts w:ascii="Times New Roman" w:hAnsi="Times New Roman" w:cs="Times New Roman"/>
          <w:sz w:val="24"/>
          <w:szCs w:val="24"/>
        </w:rPr>
        <w:tab/>
        <w:t xml:space="preserve">Halkiadakis I, Tzimis V, Gryparis A, Markopoulos I, Konstadinidou V, Zintzaras E, et al. Evaluation of Corvis ST tonometer with the updated software in glaucoma practice. Int J Ophthalmol. 2022;15(3):438–45. </w:t>
      </w:r>
      <w:r w:rsidR="000459BD" w:rsidRPr="000459BD">
        <w:rPr>
          <w:rFonts w:ascii="Times New Roman" w:hAnsi="Times New Roman" w:cs="Times New Roman"/>
          <w:sz w:val="24"/>
          <w:szCs w:val="24"/>
        </w:rPr>
        <w:t>doi: 10.18240/ijo.2022.03.11.</w:t>
      </w:r>
    </w:p>
    <w:p w14:paraId="63D95A67" w14:textId="2496C23A" w:rsidR="00B87C25" w:rsidRDefault="00A55D31" w:rsidP="0054442D">
      <w:r w:rsidRPr="00576A83">
        <w:rPr>
          <w:rFonts w:ascii="Times New Roman" w:hAnsi="Times New Roman" w:cs="Times New Roman"/>
          <w:sz w:val="24"/>
          <w:szCs w:val="24"/>
        </w:rPr>
        <w:t>1</w:t>
      </w:r>
      <w:r>
        <w:rPr>
          <w:rFonts w:ascii="Times New Roman" w:hAnsi="Times New Roman" w:cs="Times New Roman"/>
          <w:sz w:val="24"/>
          <w:szCs w:val="24"/>
          <w:lang w:val="bg-BG"/>
        </w:rPr>
        <w:t>4</w:t>
      </w:r>
      <w:r w:rsidR="0054442D" w:rsidRPr="00576A83">
        <w:rPr>
          <w:rFonts w:ascii="Times New Roman" w:hAnsi="Times New Roman" w:cs="Times New Roman"/>
          <w:sz w:val="24"/>
          <w:szCs w:val="24"/>
        </w:rPr>
        <w:t xml:space="preserve">. </w:t>
      </w:r>
      <w:r w:rsidR="0054442D" w:rsidRPr="00576A83">
        <w:rPr>
          <w:rFonts w:ascii="Times New Roman" w:hAnsi="Times New Roman" w:cs="Times New Roman"/>
          <w:sz w:val="24"/>
          <w:szCs w:val="24"/>
        </w:rPr>
        <w:tab/>
      </w:r>
      <w:r w:rsidR="000459BD">
        <w:rPr>
          <w:rFonts w:ascii="Times New Roman" w:hAnsi="Times New Roman" w:cs="Times New Roman"/>
          <w:sz w:val="24"/>
          <w:szCs w:val="24"/>
        </w:rPr>
        <w:t>Zlatarova Z, Decheva D. Comparison of the intraocular pressure and central corneal thickness values, measured by Goldmann applanation tonometer, ultrasound pachymetry, and Tonopahy NT-530P. Bulgarian Ophthalmol Rev. 2013; 57(2):18-22. (in Bulgarian).</w:t>
      </w:r>
    </w:p>
    <w:sectPr w:rsidR="00B87C25">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42D"/>
    <w:rsid w:val="00030C94"/>
    <w:rsid w:val="000417CC"/>
    <w:rsid w:val="000459BD"/>
    <w:rsid w:val="00047FA6"/>
    <w:rsid w:val="00092714"/>
    <w:rsid w:val="00096CA0"/>
    <w:rsid w:val="00184C24"/>
    <w:rsid w:val="001C1D95"/>
    <w:rsid w:val="00215207"/>
    <w:rsid w:val="00234783"/>
    <w:rsid w:val="0025333D"/>
    <w:rsid w:val="00255CC1"/>
    <w:rsid w:val="002844E1"/>
    <w:rsid w:val="002F58E3"/>
    <w:rsid w:val="00371104"/>
    <w:rsid w:val="003752A1"/>
    <w:rsid w:val="00391656"/>
    <w:rsid w:val="003C2295"/>
    <w:rsid w:val="00483CE8"/>
    <w:rsid w:val="004A6647"/>
    <w:rsid w:val="004C3D9B"/>
    <w:rsid w:val="004E1BD8"/>
    <w:rsid w:val="00501631"/>
    <w:rsid w:val="0054442D"/>
    <w:rsid w:val="005950D8"/>
    <w:rsid w:val="005C5D93"/>
    <w:rsid w:val="005D63BE"/>
    <w:rsid w:val="006251EE"/>
    <w:rsid w:val="00637D61"/>
    <w:rsid w:val="00690A29"/>
    <w:rsid w:val="00701F79"/>
    <w:rsid w:val="00776849"/>
    <w:rsid w:val="00787C85"/>
    <w:rsid w:val="007B32C3"/>
    <w:rsid w:val="007B3B10"/>
    <w:rsid w:val="00815E89"/>
    <w:rsid w:val="00893A97"/>
    <w:rsid w:val="008B5A30"/>
    <w:rsid w:val="009B704A"/>
    <w:rsid w:val="009D6566"/>
    <w:rsid w:val="009F0050"/>
    <w:rsid w:val="009F677D"/>
    <w:rsid w:val="00A55D31"/>
    <w:rsid w:val="00B87C25"/>
    <w:rsid w:val="00BA75CB"/>
    <w:rsid w:val="00BE253B"/>
    <w:rsid w:val="00CF60B3"/>
    <w:rsid w:val="00CF728C"/>
    <w:rsid w:val="00CF7D86"/>
    <w:rsid w:val="00D27381"/>
    <w:rsid w:val="00D57DF7"/>
    <w:rsid w:val="00E675B4"/>
    <w:rsid w:val="00F37C53"/>
    <w:rsid w:val="00F4388C"/>
    <w:rsid w:val="00F64367"/>
    <w:rsid w:val="00F83843"/>
    <w:rsid w:val="00FB5225"/>
    <w:rsid w:val="00FE5D67"/>
    <w:rsid w:val="00FF0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4F49"/>
  <w15:chartTrackingRefBased/>
  <w15:docId w15:val="{9C613B8A-7430-4459-B373-01397A56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4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A97"/>
    <w:pPr>
      <w:ind w:left="720"/>
      <w:contextualSpacing/>
    </w:pPr>
  </w:style>
  <w:style w:type="character" w:styleId="CommentReference">
    <w:name w:val="annotation reference"/>
    <w:basedOn w:val="DefaultParagraphFont"/>
    <w:uiPriority w:val="99"/>
    <w:semiHidden/>
    <w:unhideWhenUsed/>
    <w:rsid w:val="000459BD"/>
    <w:rPr>
      <w:sz w:val="16"/>
      <w:szCs w:val="16"/>
    </w:rPr>
  </w:style>
  <w:style w:type="paragraph" w:styleId="CommentText">
    <w:name w:val="annotation text"/>
    <w:basedOn w:val="Normal"/>
    <w:link w:val="CommentTextChar"/>
    <w:uiPriority w:val="99"/>
    <w:semiHidden/>
    <w:unhideWhenUsed/>
    <w:rsid w:val="000459BD"/>
    <w:pPr>
      <w:spacing w:line="240" w:lineRule="auto"/>
    </w:pPr>
    <w:rPr>
      <w:sz w:val="20"/>
      <w:szCs w:val="20"/>
    </w:rPr>
  </w:style>
  <w:style w:type="character" w:customStyle="1" w:styleId="CommentTextChar">
    <w:name w:val="Comment Text Char"/>
    <w:basedOn w:val="DefaultParagraphFont"/>
    <w:link w:val="CommentText"/>
    <w:uiPriority w:val="99"/>
    <w:semiHidden/>
    <w:rsid w:val="000459BD"/>
    <w:rPr>
      <w:sz w:val="20"/>
      <w:szCs w:val="20"/>
    </w:rPr>
  </w:style>
  <w:style w:type="paragraph" w:styleId="CommentSubject">
    <w:name w:val="annotation subject"/>
    <w:basedOn w:val="CommentText"/>
    <w:next w:val="CommentText"/>
    <w:link w:val="CommentSubjectChar"/>
    <w:uiPriority w:val="99"/>
    <w:semiHidden/>
    <w:unhideWhenUsed/>
    <w:rsid w:val="000459BD"/>
    <w:rPr>
      <w:b/>
      <w:bCs/>
    </w:rPr>
  </w:style>
  <w:style w:type="character" w:customStyle="1" w:styleId="CommentSubjectChar">
    <w:name w:val="Comment Subject Char"/>
    <w:basedOn w:val="CommentTextChar"/>
    <w:link w:val="CommentSubject"/>
    <w:uiPriority w:val="99"/>
    <w:semiHidden/>
    <w:rsid w:val="000459BD"/>
    <w:rPr>
      <w:b/>
      <w:bCs/>
      <w:sz w:val="20"/>
      <w:szCs w:val="20"/>
    </w:rPr>
  </w:style>
  <w:style w:type="paragraph" w:styleId="BalloonText">
    <w:name w:val="Balloon Text"/>
    <w:basedOn w:val="Normal"/>
    <w:link w:val="BalloonTextChar"/>
    <w:uiPriority w:val="99"/>
    <w:semiHidden/>
    <w:unhideWhenUsed/>
    <w:rsid w:val="000459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9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2515</TotalTime>
  <Pages>7</Pages>
  <Words>2584</Words>
  <Characters>15742</Characters>
  <Application>Microsoft Office Word</Application>
  <DocSecurity>0</DocSecurity>
  <Lines>374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Йорданка Йорданова Петева</dc:creator>
  <cp:keywords/>
  <dc:description/>
  <cp:lastModifiedBy>Йорданка Йорданова Петева</cp:lastModifiedBy>
  <cp:revision>27</cp:revision>
  <dcterms:created xsi:type="dcterms:W3CDTF">2022-09-30T08:07:00Z</dcterms:created>
  <dcterms:modified xsi:type="dcterms:W3CDTF">2022-10-07T06:19:00Z</dcterms:modified>
</cp:coreProperties>
</file>