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E28" w:rsidRPr="00205713" w:rsidRDefault="00E52427" w:rsidP="008E36BA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205713">
        <w:rPr>
          <w:rFonts w:ascii="Times New Roman" w:hAnsi="Times New Roman" w:cs="Times New Roman"/>
          <w:b/>
          <w:sz w:val="24"/>
          <w:szCs w:val="24"/>
          <w:lang w:val="en-US"/>
        </w:rPr>
        <w:t>Table 1.</w:t>
      </w:r>
      <w:proofErr w:type="gramEnd"/>
      <w:r w:rsidRPr="0020571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 w:rsidRPr="00205713">
        <w:rPr>
          <w:rFonts w:ascii="Times New Roman" w:hAnsi="Times New Roman" w:cs="Times New Roman"/>
          <w:b/>
          <w:sz w:val="24"/>
          <w:szCs w:val="24"/>
          <w:lang w:val="en-US"/>
        </w:rPr>
        <w:t>Patients</w:t>
      </w:r>
      <w:r w:rsidRPr="00205713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’</w:t>
      </w:r>
      <w:r w:rsidRPr="0020571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demographics, clinical characteristics and operative technique.</w:t>
      </w:r>
      <w:proofErr w:type="gramEnd"/>
      <w:r w:rsidRPr="0020571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3227"/>
        <w:gridCol w:w="1134"/>
        <w:gridCol w:w="2410"/>
        <w:gridCol w:w="2441"/>
      </w:tblGrid>
      <w:tr w:rsidR="001A635E" w:rsidRPr="001A635E" w:rsidTr="001A63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E52427" w:rsidRPr="001A635E" w:rsidRDefault="00E52427" w:rsidP="00E30936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52427" w:rsidRPr="001A635E" w:rsidRDefault="00736D04" w:rsidP="00E30936">
            <w:pPr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Overall</w:t>
            </w:r>
          </w:p>
        </w:tc>
        <w:tc>
          <w:tcPr>
            <w:tcW w:w="2410" w:type="dxa"/>
          </w:tcPr>
          <w:p w:rsidR="00E52427" w:rsidRPr="001A635E" w:rsidRDefault="00736D04" w:rsidP="00E30936">
            <w:pPr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Tumor size &lt; 10</w:t>
            </w:r>
            <w:r w:rsidR="00E30936"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mm</w:t>
            </w:r>
            <w:r w:rsidR="00B6087A"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r w:rsidR="00E30936"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low-risk</w:t>
            </w:r>
          </w:p>
        </w:tc>
        <w:tc>
          <w:tcPr>
            <w:tcW w:w="2441" w:type="dxa"/>
          </w:tcPr>
          <w:p w:rsidR="00E52427" w:rsidRPr="001A635E" w:rsidRDefault="00736D04" w:rsidP="00E30936">
            <w:pPr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Tumor size &gt;10</w:t>
            </w:r>
            <w:r w:rsidR="00E30936"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mm</w:t>
            </w:r>
            <w:r w:rsidR="00E30936"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high-risk</w:t>
            </w:r>
            <w:r w:rsidR="00B6087A"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</w:p>
        </w:tc>
      </w:tr>
      <w:tr w:rsidR="001A635E" w:rsidRPr="001A635E" w:rsidTr="001A6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E52427" w:rsidRPr="001A635E" w:rsidRDefault="00736D04" w:rsidP="00E30936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Age (median)</w:t>
            </w:r>
          </w:p>
        </w:tc>
        <w:tc>
          <w:tcPr>
            <w:tcW w:w="1134" w:type="dxa"/>
          </w:tcPr>
          <w:p w:rsidR="00E52427" w:rsidRPr="001A635E" w:rsidRDefault="00242751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65.2</w:t>
            </w:r>
          </w:p>
        </w:tc>
        <w:tc>
          <w:tcPr>
            <w:tcW w:w="2410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58</w:t>
            </w:r>
          </w:p>
        </w:tc>
        <w:tc>
          <w:tcPr>
            <w:tcW w:w="2441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72.1</w:t>
            </w:r>
          </w:p>
        </w:tc>
      </w:tr>
      <w:tr w:rsidR="001A635E" w:rsidRPr="001A635E" w:rsidTr="001A6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E52427" w:rsidRPr="001A635E" w:rsidRDefault="00736D04" w:rsidP="00E30936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Male / Female</w:t>
            </w:r>
          </w:p>
        </w:tc>
        <w:tc>
          <w:tcPr>
            <w:tcW w:w="1134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3 / 1</w:t>
            </w:r>
          </w:p>
        </w:tc>
        <w:tc>
          <w:tcPr>
            <w:tcW w:w="2410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 / 1</w:t>
            </w:r>
          </w:p>
        </w:tc>
        <w:tc>
          <w:tcPr>
            <w:tcW w:w="2441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 / 0</w:t>
            </w:r>
          </w:p>
        </w:tc>
      </w:tr>
      <w:tr w:rsidR="001A635E" w:rsidRPr="001A635E" w:rsidTr="001A6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E52427" w:rsidRPr="001A635E" w:rsidRDefault="00736D04" w:rsidP="00E30936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Bleeding</w:t>
            </w:r>
          </w:p>
        </w:tc>
        <w:tc>
          <w:tcPr>
            <w:tcW w:w="1134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4</w:t>
            </w:r>
          </w:p>
        </w:tc>
        <w:tc>
          <w:tcPr>
            <w:tcW w:w="2410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</w:t>
            </w:r>
          </w:p>
        </w:tc>
        <w:tc>
          <w:tcPr>
            <w:tcW w:w="2441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</w:t>
            </w:r>
          </w:p>
        </w:tc>
      </w:tr>
      <w:tr w:rsidR="001A635E" w:rsidRPr="001A635E" w:rsidTr="001A6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E52427" w:rsidRPr="001A635E" w:rsidRDefault="00736D04" w:rsidP="00E30936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Tenesmus</w:t>
            </w:r>
          </w:p>
        </w:tc>
        <w:tc>
          <w:tcPr>
            <w:tcW w:w="1134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3</w:t>
            </w:r>
          </w:p>
        </w:tc>
        <w:tc>
          <w:tcPr>
            <w:tcW w:w="2410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</w:t>
            </w:r>
          </w:p>
        </w:tc>
        <w:tc>
          <w:tcPr>
            <w:tcW w:w="2441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</w:t>
            </w:r>
          </w:p>
        </w:tc>
      </w:tr>
      <w:tr w:rsidR="001A635E" w:rsidRPr="001A635E" w:rsidTr="001A6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E52427" w:rsidRPr="001A635E" w:rsidRDefault="00736D04" w:rsidP="00E30936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Rectal mass</w:t>
            </w:r>
          </w:p>
        </w:tc>
        <w:tc>
          <w:tcPr>
            <w:tcW w:w="1134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0</w:t>
            </w:r>
          </w:p>
        </w:tc>
        <w:tc>
          <w:tcPr>
            <w:tcW w:w="2441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</w:t>
            </w:r>
          </w:p>
        </w:tc>
      </w:tr>
      <w:tr w:rsidR="001A635E" w:rsidRPr="001A635E" w:rsidTr="001A6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E52427" w:rsidRPr="001A635E" w:rsidRDefault="00736D04" w:rsidP="00E30936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Anal pain</w:t>
            </w:r>
          </w:p>
        </w:tc>
        <w:tc>
          <w:tcPr>
            <w:tcW w:w="1134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0</w:t>
            </w:r>
          </w:p>
        </w:tc>
        <w:tc>
          <w:tcPr>
            <w:tcW w:w="2441" w:type="dxa"/>
          </w:tcPr>
          <w:p w:rsidR="00E52427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</w:t>
            </w:r>
          </w:p>
        </w:tc>
      </w:tr>
      <w:tr w:rsidR="001A635E" w:rsidRPr="001A635E" w:rsidTr="001A6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42763D" w:rsidRPr="001A635E" w:rsidRDefault="003E2068" w:rsidP="00E30936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Anal discomfort</w:t>
            </w:r>
          </w:p>
        </w:tc>
        <w:tc>
          <w:tcPr>
            <w:tcW w:w="1134" w:type="dxa"/>
          </w:tcPr>
          <w:p w:rsidR="0042763D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</w:tcPr>
          <w:p w:rsidR="0042763D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</w:t>
            </w:r>
          </w:p>
        </w:tc>
        <w:tc>
          <w:tcPr>
            <w:tcW w:w="2441" w:type="dxa"/>
          </w:tcPr>
          <w:p w:rsidR="0042763D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</w:t>
            </w:r>
          </w:p>
        </w:tc>
      </w:tr>
      <w:tr w:rsidR="001A635E" w:rsidRPr="001A635E" w:rsidTr="001A6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42763D" w:rsidRPr="001A635E" w:rsidRDefault="00242751" w:rsidP="00E30936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TEM, full-thickness excision</w:t>
            </w:r>
          </w:p>
        </w:tc>
        <w:tc>
          <w:tcPr>
            <w:tcW w:w="1134" w:type="dxa"/>
          </w:tcPr>
          <w:p w:rsidR="0042763D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</w:tcPr>
          <w:p w:rsidR="0042763D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0</w:t>
            </w:r>
          </w:p>
        </w:tc>
        <w:tc>
          <w:tcPr>
            <w:tcW w:w="2441" w:type="dxa"/>
          </w:tcPr>
          <w:p w:rsidR="0042763D" w:rsidRPr="001A635E" w:rsidRDefault="00B6087A" w:rsidP="00E30936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</w:t>
            </w:r>
          </w:p>
        </w:tc>
      </w:tr>
      <w:tr w:rsidR="001A635E" w:rsidRPr="001A635E" w:rsidTr="001A6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42763D" w:rsidRPr="001A635E" w:rsidRDefault="00242751" w:rsidP="00E30936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TEM, submucosal resection</w:t>
            </w:r>
          </w:p>
        </w:tc>
        <w:tc>
          <w:tcPr>
            <w:tcW w:w="1134" w:type="dxa"/>
          </w:tcPr>
          <w:p w:rsidR="0042763D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</w:tcPr>
          <w:p w:rsidR="0042763D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</w:t>
            </w:r>
          </w:p>
        </w:tc>
        <w:tc>
          <w:tcPr>
            <w:tcW w:w="2441" w:type="dxa"/>
          </w:tcPr>
          <w:p w:rsidR="0042763D" w:rsidRPr="001A635E" w:rsidRDefault="00B6087A" w:rsidP="00E30936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1A635E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0</w:t>
            </w:r>
          </w:p>
        </w:tc>
      </w:tr>
    </w:tbl>
    <w:p w:rsidR="00E52427" w:rsidRDefault="00E5242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6F2685" w:rsidRDefault="00205713" w:rsidP="003F048A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205713">
        <w:rPr>
          <w:rFonts w:ascii="Times New Roman" w:hAnsi="Times New Roman" w:cs="Times New Roman"/>
          <w:b/>
          <w:sz w:val="24"/>
          <w:szCs w:val="24"/>
          <w:lang w:val="en-US"/>
        </w:rPr>
        <w:t>Table 2.</w:t>
      </w:r>
      <w:proofErr w:type="gramEnd"/>
      <w:r w:rsidRPr="0020571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Clinicopat</w:t>
      </w:r>
      <w:r w:rsidR="006F2685">
        <w:rPr>
          <w:rFonts w:ascii="Times New Roman" w:hAnsi="Times New Roman" w:cs="Times New Roman"/>
          <w:b/>
          <w:sz w:val="24"/>
          <w:szCs w:val="24"/>
          <w:lang w:val="en-US"/>
        </w:rPr>
        <w:t>hologic</w:t>
      </w:r>
      <w:r w:rsidR="003F048A">
        <w:rPr>
          <w:rFonts w:ascii="Times New Roman" w:hAnsi="Times New Roman" w:cs="Times New Roman"/>
          <w:b/>
          <w:sz w:val="24"/>
          <w:szCs w:val="24"/>
          <w:lang w:val="en-US"/>
        </w:rPr>
        <w:t>al</w:t>
      </w:r>
      <w:proofErr w:type="spellEnd"/>
      <w:r w:rsidR="006F268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3F048A">
        <w:rPr>
          <w:rFonts w:ascii="Times New Roman" w:hAnsi="Times New Roman" w:cs="Times New Roman"/>
          <w:b/>
          <w:sz w:val="24"/>
          <w:szCs w:val="24"/>
          <w:lang w:val="en-US"/>
        </w:rPr>
        <w:t xml:space="preserve">and surgical </w:t>
      </w:r>
      <w:r w:rsidR="006F2685">
        <w:rPr>
          <w:rFonts w:ascii="Times New Roman" w:hAnsi="Times New Roman" w:cs="Times New Roman"/>
          <w:b/>
          <w:sz w:val="24"/>
          <w:szCs w:val="24"/>
          <w:lang w:val="en-US"/>
        </w:rPr>
        <w:t xml:space="preserve">characteristics of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patients </w:t>
      </w:r>
      <w:r w:rsidR="006F2685">
        <w:rPr>
          <w:rFonts w:ascii="Times New Roman" w:hAnsi="Times New Roman" w:cs="Times New Roman"/>
          <w:b/>
          <w:sz w:val="24"/>
          <w:szCs w:val="24"/>
          <w:lang w:val="en-US"/>
        </w:rPr>
        <w:t>with rectal carcinoid treated by TEM.</w:t>
      </w:r>
      <w:proofErr w:type="gramEnd"/>
      <w:r w:rsidR="006F268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2518"/>
        <w:gridCol w:w="1559"/>
        <w:gridCol w:w="2268"/>
        <w:gridCol w:w="1418"/>
        <w:gridCol w:w="1449"/>
      </w:tblGrid>
      <w:tr w:rsidR="00BE6166" w:rsidRPr="00BE6166" w:rsidTr="00BE61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A809DB" w:rsidRPr="00BE6166" w:rsidRDefault="00A809DB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Case</w:t>
            </w:r>
          </w:p>
        </w:tc>
        <w:tc>
          <w:tcPr>
            <w:tcW w:w="155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1</w:t>
            </w:r>
          </w:p>
        </w:tc>
        <w:tc>
          <w:tcPr>
            <w:tcW w:w="226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3</w:t>
            </w:r>
          </w:p>
        </w:tc>
        <w:tc>
          <w:tcPr>
            <w:tcW w:w="144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4</w:t>
            </w:r>
          </w:p>
        </w:tc>
      </w:tr>
      <w:tr w:rsidR="00BE6166" w:rsidRPr="00BE6166" w:rsidTr="00BE61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A809DB" w:rsidRPr="00BE6166" w:rsidRDefault="00A809DB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Age</w:t>
            </w:r>
          </w:p>
        </w:tc>
        <w:tc>
          <w:tcPr>
            <w:tcW w:w="155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54</w:t>
            </w:r>
          </w:p>
        </w:tc>
        <w:tc>
          <w:tcPr>
            <w:tcW w:w="226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69</w:t>
            </w:r>
          </w:p>
        </w:tc>
        <w:tc>
          <w:tcPr>
            <w:tcW w:w="141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62</w:t>
            </w:r>
          </w:p>
        </w:tc>
        <w:tc>
          <w:tcPr>
            <w:tcW w:w="144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76</w:t>
            </w:r>
          </w:p>
        </w:tc>
      </w:tr>
      <w:tr w:rsidR="00BE6166" w:rsidRPr="00BE6166" w:rsidTr="00BE61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A809DB" w:rsidRPr="00BE6166" w:rsidRDefault="00A809DB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Sex</w:t>
            </w:r>
          </w:p>
        </w:tc>
        <w:tc>
          <w:tcPr>
            <w:tcW w:w="155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M</w:t>
            </w:r>
          </w:p>
        </w:tc>
        <w:tc>
          <w:tcPr>
            <w:tcW w:w="226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M</w:t>
            </w:r>
          </w:p>
        </w:tc>
        <w:tc>
          <w:tcPr>
            <w:tcW w:w="141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F</w:t>
            </w:r>
          </w:p>
        </w:tc>
        <w:tc>
          <w:tcPr>
            <w:tcW w:w="144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M</w:t>
            </w:r>
          </w:p>
        </w:tc>
      </w:tr>
      <w:tr w:rsidR="00BE6166" w:rsidRPr="00BE6166" w:rsidTr="00BE61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A809DB" w:rsidRPr="00BE6166" w:rsidRDefault="006F209C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High/Low-risk</w:t>
            </w:r>
          </w:p>
        </w:tc>
        <w:tc>
          <w:tcPr>
            <w:tcW w:w="155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High-risk</w:t>
            </w:r>
          </w:p>
        </w:tc>
        <w:tc>
          <w:tcPr>
            <w:tcW w:w="226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High-risk</w:t>
            </w:r>
          </w:p>
        </w:tc>
        <w:tc>
          <w:tcPr>
            <w:tcW w:w="141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Low-risk</w:t>
            </w:r>
          </w:p>
        </w:tc>
        <w:tc>
          <w:tcPr>
            <w:tcW w:w="144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Low-risk</w:t>
            </w:r>
          </w:p>
        </w:tc>
      </w:tr>
      <w:tr w:rsidR="00BE6166" w:rsidRPr="00BE6166" w:rsidTr="00BE61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A809DB" w:rsidRPr="00BE6166" w:rsidRDefault="006F209C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Location </w:t>
            </w:r>
          </w:p>
        </w:tc>
        <w:tc>
          <w:tcPr>
            <w:tcW w:w="1559" w:type="dxa"/>
          </w:tcPr>
          <w:p w:rsidR="00A809DB" w:rsidRPr="00BE6166" w:rsidRDefault="009E1D71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proofErr w:type="spellStart"/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Rb</w:t>
            </w:r>
            <w:proofErr w:type="spellEnd"/>
          </w:p>
        </w:tc>
        <w:tc>
          <w:tcPr>
            <w:tcW w:w="2268" w:type="dxa"/>
          </w:tcPr>
          <w:p w:rsidR="00A809DB" w:rsidRPr="00BE6166" w:rsidRDefault="009E1D71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Ra</w:t>
            </w:r>
          </w:p>
        </w:tc>
        <w:tc>
          <w:tcPr>
            <w:tcW w:w="1418" w:type="dxa"/>
          </w:tcPr>
          <w:p w:rsidR="00A809DB" w:rsidRPr="00BE6166" w:rsidRDefault="009E1D71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Ra</w:t>
            </w:r>
          </w:p>
        </w:tc>
        <w:tc>
          <w:tcPr>
            <w:tcW w:w="1449" w:type="dxa"/>
          </w:tcPr>
          <w:p w:rsidR="00A809DB" w:rsidRPr="00BE6166" w:rsidRDefault="009E1D71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proofErr w:type="spellStart"/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Rs</w:t>
            </w:r>
            <w:proofErr w:type="spellEnd"/>
          </w:p>
        </w:tc>
      </w:tr>
      <w:tr w:rsidR="00BE6166" w:rsidRPr="00BE6166" w:rsidTr="00BE61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6F209C" w:rsidRPr="00BE6166" w:rsidRDefault="006F209C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Distance from the dentate line (cm)</w:t>
            </w:r>
          </w:p>
        </w:tc>
        <w:tc>
          <w:tcPr>
            <w:tcW w:w="1559" w:type="dxa"/>
          </w:tcPr>
          <w:p w:rsidR="006F209C" w:rsidRPr="00BE6166" w:rsidRDefault="009E1D71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5</w:t>
            </w:r>
          </w:p>
        </w:tc>
        <w:tc>
          <w:tcPr>
            <w:tcW w:w="2268" w:type="dxa"/>
          </w:tcPr>
          <w:p w:rsidR="006F209C" w:rsidRPr="00BE6166" w:rsidRDefault="009E1D71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8</w:t>
            </w:r>
          </w:p>
        </w:tc>
        <w:tc>
          <w:tcPr>
            <w:tcW w:w="1418" w:type="dxa"/>
          </w:tcPr>
          <w:p w:rsidR="006F209C" w:rsidRPr="00BE6166" w:rsidRDefault="009E1D71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10</w:t>
            </w:r>
          </w:p>
        </w:tc>
        <w:tc>
          <w:tcPr>
            <w:tcW w:w="1449" w:type="dxa"/>
          </w:tcPr>
          <w:p w:rsidR="006F209C" w:rsidRPr="00BE6166" w:rsidRDefault="009E1D71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13</w:t>
            </w:r>
          </w:p>
        </w:tc>
      </w:tr>
      <w:tr w:rsidR="00BE6166" w:rsidRPr="00BE6166" w:rsidTr="00BE61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A809DB" w:rsidRPr="007C787F" w:rsidRDefault="006F209C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7C787F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Size of primary tumor (mm)</w:t>
            </w:r>
          </w:p>
        </w:tc>
        <w:tc>
          <w:tcPr>
            <w:tcW w:w="155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14</w:t>
            </w:r>
          </w:p>
        </w:tc>
        <w:tc>
          <w:tcPr>
            <w:tcW w:w="226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20</w:t>
            </w:r>
          </w:p>
        </w:tc>
        <w:tc>
          <w:tcPr>
            <w:tcW w:w="141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9</w:t>
            </w:r>
          </w:p>
        </w:tc>
        <w:tc>
          <w:tcPr>
            <w:tcW w:w="144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7</w:t>
            </w:r>
          </w:p>
        </w:tc>
      </w:tr>
      <w:tr w:rsidR="00BE6166" w:rsidRPr="00BE6166" w:rsidTr="00BE61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5B0E55" w:rsidRPr="00BE6166" w:rsidRDefault="005B0E55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Depth of invasion</w:t>
            </w:r>
          </w:p>
        </w:tc>
        <w:tc>
          <w:tcPr>
            <w:tcW w:w="1559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Submucosa</w:t>
            </w:r>
          </w:p>
        </w:tc>
        <w:tc>
          <w:tcPr>
            <w:tcW w:w="2268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proofErr w:type="spellStart"/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Muscularis</w:t>
            </w:r>
            <w:proofErr w:type="spellEnd"/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propria</w:t>
            </w:r>
            <w:proofErr w:type="spellEnd"/>
          </w:p>
        </w:tc>
        <w:tc>
          <w:tcPr>
            <w:tcW w:w="1418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Submucosa</w:t>
            </w:r>
          </w:p>
        </w:tc>
        <w:tc>
          <w:tcPr>
            <w:tcW w:w="1449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Mucosa</w:t>
            </w:r>
          </w:p>
        </w:tc>
      </w:tr>
      <w:tr w:rsidR="00BE6166" w:rsidRPr="00BE6166" w:rsidTr="00BE61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5B0E55" w:rsidRPr="00BE6166" w:rsidRDefault="005B0E55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Lymphatic invasion</w:t>
            </w:r>
          </w:p>
        </w:tc>
        <w:tc>
          <w:tcPr>
            <w:tcW w:w="1559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Absent</w:t>
            </w:r>
          </w:p>
        </w:tc>
        <w:tc>
          <w:tcPr>
            <w:tcW w:w="2268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Absent</w:t>
            </w:r>
          </w:p>
        </w:tc>
        <w:tc>
          <w:tcPr>
            <w:tcW w:w="1418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Absent</w:t>
            </w:r>
          </w:p>
        </w:tc>
        <w:tc>
          <w:tcPr>
            <w:tcW w:w="1449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Absent</w:t>
            </w:r>
          </w:p>
        </w:tc>
      </w:tr>
      <w:tr w:rsidR="00BE6166" w:rsidRPr="00BE6166" w:rsidTr="00BE61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A809DB" w:rsidRPr="00BE6166" w:rsidRDefault="005B0E55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Vascular</w:t>
            </w:r>
            <w:r w:rsidR="006F209C"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invasion</w:t>
            </w:r>
          </w:p>
        </w:tc>
        <w:tc>
          <w:tcPr>
            <w:tcW w:w="155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Absent</w:t>
            </w:r>
          </w:p>
        </w:tc>
        <w:tc>
          <w:tcPr>
            <w:tcW w:w="226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Absent</w:t>
            </w:r>
          </w:p>
        </w:tc>
        <w:tc>
          <w:tcPr>
            <w:tcW w:w="1418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Absent</w:t>
            </w:r>
          </w:p>
        </w:tc>
        <w:tc>
          <w:tcPr>
            <w:tcW w:w="1449" w:type="dxa"/>
          </w:tcPr>
          <w:p w:rsidR="00A809DB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Absent</w:t>
            </w:r>
          </w:p>
        </w:tc>
      </w:tr>
      <w:tr w:rsidR="00BE6166" w:rsidRPr="00BE6166" w:rsidTr="00BE61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5B0E55" w:rsidRPr="00BE6166" w:rsidRDefault="005B0E55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Operation time (min)</w:t>
            </w:r>
          </w:p>
        </w:tc>
        <w:tc>
          <w:tcPr>
            <w:tcW w:w="1559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45</w:t>
            </w:r>
          </w:p>
        </w:tc>
        <w:tc>
          <w:tcPr>
            <w:tcW w:w="2268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55</w:t>
            </w:r>
          </w:p>
        </w:tc>
        <w:tc>
          <w:tcPr>
            <w:tcW w:w="1418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27</w:t>
            </w:r>
          </w:p>
        </w:tc>
        <w:tc>
          <w:tcPr>
            <w:tcW w:w="1449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33</w:t>
            </w:r>
          </w:p>
        </w:tc>
      </w:tr>
      <w:tr w:rsidR="00BE6166" w:rsidRPr="00BE6166" w:rsidTr="00BE61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5B0E55" w:rsidRPr="00BE6166" w:rsidRDefault="005B0E55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Resection</w:t>
            </w:r>
          </w:p>
        </w:tc>
        <w:tc>
          <w:tcPr>
            <w:tcW w:w="1559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R0</w:t>
            </w:r>
          </w:p>
        </w:tc>
        <w:tc>
          <w:tcPr>
            <w:tcW w:w="2268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R0</w:t>
            </w:r>
          </w:p>
        </w:tc>
        <w:tc>
          <w:tcPr>
            <w:tcW w:w="1418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R0</w:t>
            </w:r>
          </w:p>
        </w:tc>
        <w:tc>
          <w:tcPr>
            <w:tcW w:w="1449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R0</w:t>
            </w:r>
          </w:p>
        </w:tc>
      </w:tr>
      <w:tr w:rsidR="00BE6166" w:rsidRPr="00BE6166" w:rsidTr="00BE61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5B0E55" w:rsidRPr="00BE6166" w:rsidRDefault="004A684F" w:rsidP="004A684F">
            <w:pPr>
              <w:spacing w:before="60" w:after="6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Follow-up (months)</w:t>
            </w:r>
          </w:p>
        </w:tc>
        <w:tc>
          <w:tcPr>
            <w:tcW w:w="1559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34</w:t>
            </w:r>
          </w:p>
        </w:tc>
        <w:tc>
          <w:tcPr>
            <w:tcW w:w="2268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22</w:t>
            </w:r>
          </w:p>
        </w:tc>
        <w:tc>
          <w:tcPr>
            <w:tcW w:w="1418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29</w:t>
            </w:r>
          </w:p>
        </w:tc>
        <w:tc>
          <w:tcPr>
            <w:tcW w:w="1449" w:type="dxa"/>
          </w:tcPr>
          <w:p w:rsidR="005B0E55" w:rsidRPr="00BE6166" w:rsidRDefault="003F048A" w:rsidP="009E1D71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BE6166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46</w:t>
            </w:r>
          </w:p>
        </w:tc>
      </w:tr>
    </w:tbl>
    <w:p w:rsidR="00A809DB" w:rsidRDefault="00A809DB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C0600" w:rsidRDefault="004C0600" w:rsidP="004C0600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2676525" cy="2314575"/>
            <wp:effectExtent l="0" t="0" r="9525" b="9525"/>
            <wp:docPr id="1" name="Picture 1" descr="D:\Materiali\D-r Kyosev\Pictures\TE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ateriali\D-r Kyosev\Pictures\TEM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600" w:rsidRDefault="004C0600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Fig. 1 </w:t>
      </w:r>
      <w:r w:rsidR="00BF6DCC">
        <w:rPr>
          <w:rFonts w:ascii="Times New Roman" w:hAnsi="Times New Roman" w:cs="Times New Roman"/>
          <w:b/>
          <w:sz w:val="24"/>
          <w:szCs w:val="24"/>
          <w:lang w:val="en-US"/>
        </w:rPr>
        <w:t>Case 3</w:t>
      </w:r>
      <w:r w:rsidR="00817CA2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  <w:r w:rsidR="00817CA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Carcinoid recti, sessile type (0-Is).</w:t>
      </w:r>
    </w:p>
    <w:p w:rsidR="00E428F9" w:rsidRDefault="00E428F9" w:rsidP="00E428F9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 wp14:anchorId="4F74F2ED" wp14:editId="549844DD">
            <wp:extent cx="2676525" cy="2276475"/>
            <wp:effectExtent l="0" t="0" r="9525" b="9525"/>
            <wp:docPr id="2" name="Picture 2" descr="D:\Materiali\D-r Kyosev\Pictures\T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ateriali\D-r Kyosev\Pictures\TE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8F9" w:rsidRDefault="00E428F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Fig.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2 </w:t>
      </w:r>
      <w:r w:rsidR="00BF6DC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Case</w:t>
      </w:r>
      <w:proofErr w:type="gramEnd"/>
      <w:r w:rsidR="00BF6DC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3</w:t>
      </w:r>
      <w:r w:rsidR="00817CA2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Injection into the submucosal plane.</w:t>
      </w:r>
      <w:proofErr w:type="gramEnd"/>
    </w:p>
    <w:p w:rsidR="00E428F9" w:rsidRDefault="00BF6DCC" w:rsidP="004501BF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2676525" cy="2390775"/>
            <wp:effectExtent l="0" t="0" r="9525" b="9525"/>
            <wp:docPr id="9" name="Picture 9" descr="D:\Materiali\D-r Kyosev\Pictures\T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Materiali\D-r Kyosev\Pictures\TE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C35" w:rsidRDefault="00743DE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Fig. 3 </w:t>
      </w:r>
      <w:r w:rsidR="00BF6DCC">
        <w:rPr>
          <w:rFonts w:ascii="Times New Roman" w:hAnsi="Times New Roman" w:cs="Times New Roman"/>
          <w:b/>
          <w:sz w:val="24"/>
          <w:szCs w:val="24"/>
          <w:lang w:val="en-US"/>
        </w:rPr>
        <w:t>Case 3</w:t>
      </w:r>
      <w:r w:rsidR="00817CA2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  <w:r w:rsidR="00817CA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B131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TEM, submucosal resection is completed. </w:t>
      </w:r>
    </w:p>
    <w:p w:rsidR="00743DE1" w:rsidRDefault="00B131D3" w:rsidP="007C787F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 </w:t>
      </w:r>
      <w:r w:rsidR="00542F7D"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2886075" cy="2409825"/>
            <wp:effectExtent l="0" t="0" r="9525" b="9525"/>
            <wp:docPr id="12" name="Picture 12" descr="D:\Materiali\D-r Kyosev\Pictures\t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Materiali\D-r Kyosev\Pictures\te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C35" w:rsidRDefault="00341C35" w:rsidP="009C7B4E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Fig. 4 </w:t>
      </w:r>
      <w:r w:rsidR="007C787F">
        <w:rPr>
          <w:rFonts w:ascii="Times New Roman" w:hAnsi="Times New Roman" w:cs="Times New Roman"/>
          <w:b/>
          <w:sz w:val="24"/>
          <w:szCs w:val="24"/>
          <w:lang w:val="en-US"/>
        </w:rPr>
        <w:t>Case 2.</w:t>
      </w:r>
      <w:proofErr w:type="gramEnd"/>
      <w:r w:rsidR="00D352B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 w:rsidR="00D352B7">
        <w:rPr>
          <w:rFonts w:ascii="Times New Roman" w:hAnsi="Times New Roman" w:cs="Times New Roman"/>
          <w:b/>
          <w:sz w:val="24"/>
          <w:szCs w:val="24"/>
          <w:lang w:val="en-US"/>
        </w:rPr>
        <w:t>Carcinoid recti.</w:t>
      </w:r>
      <w:proofErr w:type="gramEnd"/>
    </w:p>
    <w:p w:rsidR="001D1D9C" w:rsidRDefault="001D1D9C" w:rsidP="004501BF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2924175" cy="2533650"/>
            <wp:effectExtent l="0" t="0" r="9525" b="0"/>
            <wp:docPr id="13" name="Picture 13" descr="D:\Materiali\D-r Kyosev\Pictures\te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Materiali\D-r Kyosev\Pictures\tem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D9C" w:rsidRDefault="001D1D9C" w:rsidP="009C7B4E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Fig. 5 Case 2.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TEM, full-thickness excision.</w:t>
      </w:r>
      <w:proofErr w:type="gramEnd"/>
    </w:p>
    <w:p w:rsidR="009C7B4E" w:rsidRDefault="009C7B4E" w:rsidP="009C7B4E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2924175" cy="2381250"/>
            <wp:effectExtent l="0" t="0" r="9525" b="0"/>
            <wp:docPr id="15" name="Picture 15" descr="D:\Materiali\D-r Kyosev\Pictures\te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Materiali\D-r Kyosev\Pictures\tem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B4E" w:rsidRDefault="009C7B4E" w:rsidP="009C7B4E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Fig. 6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Case 2.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TEM, full-thickness excision.</w:t>
      </w:r>
      <w:proofErr w:type="gramEnd"/>
    </w:p>
    <w:p w:rsidR="009C7B4E" w:rsidRDefault="009C7B4E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7B4E" w:rsidRDefault="009C7B4E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42F7D" w:rsidRDefault="00542F7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41C35" w:rsidRDefault="009C7B4E" w:rsidP="003C001E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3067050" cy="2562225"/>
            <wp:effectExtent l="0" t="0" r="0" b="9525"/>
            <wp:docPr id="16" name="Picture 16" descr="D:\Materiali\D-r Kyosev\Pictures\tem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Materiali\D-r Kyosev\Pictures\tem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01E" w:rsidRDefault="003C001E" w:rsidP="003C001E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Fig. 7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Case 2.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TEM, full-thickness excision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is completed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BB76D2" w:rsidRDefault="00BB76D2" w:rsidP="003C001E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3067050" cy="2733675"/>
            <wp:effectExtent l="0" t="0" r="0" b="9525"/>
            <wp:docPr id="17" name="Picture 17" descr="D:\Materiali\D-r Kyosev\Pictures\tem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Materiali\D-r Kyosev\Pictures\tem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09F" w:rsidRDefault="00BB76D2" w:rsidP="00BB76D2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Fig. 8 Case 2.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TEM, endoscopic suture of the </w:t>
      </w:r>
      <w:r w:rsidR="00D14481">
        <w:rPr>
          <w:rFonts w:ascii="Times New Roman" w:hAnsi="Times New Roman" w:cs="Times New Roman"/>
          <w:b/>
          <w:sz w:val="24"/>
          <w:szCs w:val="24"/>
          <w:lang w:val="en-US"/>
        </w:rPr>
        <w:t>rectal wall</w:t>
      </w:r>
      <w:r w:rsidR="00D144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defect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  <w:r w:rsidR="00D144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BB76D2" w:rsidRDefault="00BB76D2" w:rsidP="00BB76D2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92309F"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3057525" cy="2524125"/>
            <wp:effectExtent l="0" t="0" r="9525" b="9525"/>
            <wp:docPr id="18" name="Picture 18" descr="D:\Materiali\D-r Kyosev\Pictures\tem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Materiali\D-r Kyosev\Pictures\tem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09F" w:rsidRDefault="0092309F" w:rsidP="0092309F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Fig. 9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C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ase 2.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Final view</w:t>
      </w:r>
      <w:r w:rsidR="00D320E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after TEM full-thickness excision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D1009A" w:rsidRDefault="00D1009A" w:rsidP="0092309F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3200400" cy="2857500"/>
            <wp:effectExtent l="0" t="0" r="0" b="0"/>
            <wp:docPr id="19" name="Picture 19" descr="D:\Materiali\D-r Kyosev\Pictures\E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Materiali\D-r Kyosev\Pictures\EU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B67" w:rsidRDefault="004B79C5" w:rsidP="0092309F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Fig.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10</w:t>
      </w:r>
      <w:bookmarkStart w:id="0" w:name="_GoBack"/>
      <w:bookmarkEnd w:id="0"/>
      <w:r w:rsidR="007827E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Endoscopic ultrasound (EUS) on Case 3. Arrows shows submucosal layer, it is narrowed but not completely disrupted.</w:t>
      </w:r>
    </w:p>
    <w:p w:rsidR="003C001E" w:rsidRPr="00205713" w:rsidRDefault="003C001E" w:rsidP="003C001E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3C001E" w:rsidRPr="002057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279"/>
    <w:rsid w:val="001A635E"/>
    <w:rsid w:val="001C1FBE"/>
    <w:rsid w:val="001C61B9"/>
    <w:rsid w:val="001D1D9C"/>
    <w:rsid w:val="00203E28"/>
    <w:rsid w:val="0020456E"/>
    <w:rsid w:val="00205713"/>
    <w:rsid w:val="00242751"/>
    <w:rsid w:val="002A1DFC"/>
    <w:rsid w:val="002D5974"/>
    <w:rsid w:val="00341C35"/>
    <w:rsid w:val="00376B67"/>
    <w:rsid w:val="003C001E"/>
    <w:rsid w:val="003E2068"/>
    <w:rsid w:val="003F048A"/>
    <w:rsid w:val="0042763D"/>
    <w:rsid w:val="004501BF"/>
    <w:rsid w:val="004A684F"/>
    <w:rsid w:val="004B79C5"/>
    <w:rsid w:val="004C0600"/>
    <w:rsid w:val="004F0631"/>
    <w:rsid w:val="00542F7D"/>
    <w:rsid w:val="005B0E55"/>
    <w:rsid w:val="00634279"/>
    <w:rsid w:val="006A0747"/>
    <w:rsid w:val="006F209C"/>
    <w:rsid w:val="006F2685"/>
    <w:rsid w:val="00736D04"/>
    <w:rsid w:val="00743DE1"/>
    <w:rsid w:val="0076516C"/>
    <w:rsid w:val="007827E4"/>
    <w:rsid w:val="007C787F"/>
    <w:rsid w:val="00817CA2"/>
    <w:rsid w:val="008E36BA"/>
    <w:rsid w:val="0092309F"/>
    <w:rsid w:val="009C7B4E"/>
    <w:rsid w:val="009E1D71"/>
    <w:rsid w:val="00A809DB"/>
    <w:rsid w:val="00AF0E76"/>
    <w:rsid w:val="00B131D3"/>
    <w:rsid w:val="00B6087A"/>
    <w:rsid w:val="00BB76D2"/>
    <w:rsid w:val="00BE6166"/>
    <w:rsid w:val="00BF6DCC"/>
    <w:rsid w:val="00D1009A"/>
    <w:rsid w:val="00D14481"/>
    <w:rsid w:val="00D17D38"/>
    <w:rsid w:val="00D320E8"/>
    <w:rsid w:val="00D352B7"/>
    <w:rsid w:val="00E30936"/>
    <w:rsid w:val="00E428F9"/>
    <w:rsid w:val="00E52427"/>
    <w:rsid w:val="00F3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2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8E36B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Style1">
    <w:name w:val="Style1"/>
    <w:basedOn w:val="TableNormal"/>
    <w:uiPriority w:val="99"/>
    <w:rsid w:val="00736D04"/>
    <w:pPr>
      <w:spacing w:after="0" w:line="240" w:lineRule="auto"/>
    </w:pPr>
    <w:tblPr/>
  </w:style>
  <w:style w:type="table" w:styleId="LightShading">
    <w:name w:val="Light Shading"/>
    <w:basedOn w:val="TableNormal"/>
    <w:uiPriority w:val="60"/>
    <w:rsid w:val="00736D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C0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6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2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8E36B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Style1">
    <w:name w:val="Style1"/>
    <w:basedOn w:val="TableNormal"/>
    <w:uiPriority w:val="99"/>
    <w:rsid w:val="00736D04"/>
    <w:pPr>
      <w:spacing w:after="0" w:line="240" w:lineRule="auto"/>
    </w:pPr>
    <w:tblPr/>
  </w:style>
  <w:style w:type="table" w:styleId="LightShading">
    <w:name w:val="Light Shading"/>
    <w:basedOn w:val="TableNormal"/>
    <w:uiPriority w:val="60"/>
    <w:rsid w:val="00736D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C0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6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E65AA-5910-4671-931F-56D5491F3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1842</TotalTime>
  <Pages>5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Dr.Kyosev</dc:creator>
  <cp:keywords/>
  <dc:description/>
  <cp:lastModifiedBy>Dr.Kyosev</cp:lastModifiedBy>
  <cp:revision>42</cp:revision>
  <dcterms:created xsi:type="dcterms:W3CDTF">2017-09-01T21:54:00Z</dcterms:created>
  <dcterms:modified xsi:type="dcterms:W3CDTF">2017-09-07T20:05:00Z</dcterms:modified>
</cp:coreProperties>
</file>