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dTable1LightAccent1"/>
        <w:tblW w:w="9596" w:type="dxa"/>
        <w:tblLayout w:type="fixed"/>
        <w:tblLook w:val="04A0"/>
      </w:tblPr>
      <w:tblGrid>
        <w:gridCol w:w="1980"/>
        <w:gridCol w:w="2935"/>
        <w:gridCol w:w="3118"/>
        <w:gridCol w:w="1563"/>
      </w:tblGrid>
      <w:tr w:rsidR="007777F3" w:rsidRPr="00106466" w:rsidTr="001D541A">
        <w:trPr>
          <w:cnfStyle w:val="100000000000"/>
          <w:trHeight w:val="709"/>
        </w:trPr>
        <w:tc>
          <w:tcPr>
            <w:cnfStyle w:val="001000000000"/>
            <w:tcW w:w="9596" w:type="dxa"/>
            <w:gridSpan w:val="4"/>
            <w:tcBorders>
              <w:top w:val="nil"/>
              <w:left w:val="nil"/>
              <w:bottom w:val="single" w:sz="4" w:space="0" w:color="4472C4" w:themeColor="accent1"/>
              <w:right w:val="nil"/>
            </w:tcBorders>
          </w:tcPr>
          <w:p w:rsidR="007777F3" w:rsidRPr="00106466" w:rsidRDefault="00216180" w:rsidP="008679F1">
            <w:pPr>
              <w:rPr>
                <w:rFonts w:ascii="Times New Roman" w:eastAsia="Calibri" w:hAnsi="Times New Roman" w:cs="Times New Roman"/>
                <w:b w:val="0"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lang w:val="en-GB"/>
              </w:rPr>
              <w:t xml:space="preserve">Table 1. Methods for </w:t>
            </w:r>
            <w:r w:rsidR="00DE0871" w:rsidRPr="00106466">
              <w:rPr>
                <w:rFonts w:ascii="Times New Roman" w:eastAsia="Calibri" w:hAnsi="Times New Roman" w:cs="Times New Roman"/>
                <w:lang w:val="en-GB"/>
              </w:rPr>
              <w:t xml:space="preserve">diagnosing </w:t>
            </w:r>
            <w:r w:rsidR="00DE0871" w:rsidRPr="00106466">
              <w:rPr>
                <w:rFonts w:ascii="Times New Roman" w:eastAsia="Calibri" w:hAnsi="Times New Roman" w:cs="Times New Roman"/>
                <w:i/>
                <w:lang w:val="en-GB"/>
              </w:rPr>
              <w:t>Demodex</w:t>
            </w:r>
            <w:r w:rsidR="00DE0871" w:rsidRPr="00106466">
              <w:rPr>
                <w:rFonts w:ascii="Times New Roman" w:eastAsia="Calibri" w:hAnsi="Times New Roman" w:cs="Times New Roman"/>
                <w:lang w:val="en-GB"/>
              </w:rPr>
              <w:t xml:space="preserve"> spp. and assessment of</w:t>
            </w:r>
            <w:r w:rsidRPr="00106466">
              <w:rPr>
                <w:rFonts w:ascii="Times New Roman" w:eastAsia="Calibri" w:hAnsi="Times New Roman" w:cs="Times New Roman"/>
                <w:lang w:val="en-GB"/>
              </w:rPr>
              <w:t xml:space="preserve"> the </w:t>
            </w:r>
            <w:r w:rsidR="008679F1" w:rsidRPr="00106466">
              <w:rPr>
                <w:rFonts w:ascii="Times New Roman" w:eastAsia="Calibri" w:hAnsi="Times New Roman" w:cs="Times New Roman"/>
                <w:lang w:val="en-GB"/>
              </w:rPr>
              <w:t>su</w:t>
            </w:r>
            <w:r w:rsidR="00E1673E" w:rsidRPr="00106466">
              <w:rPr>
                <w:rFonts w:ascii="Times New Roman" w:eastAsia="Calibri" w:hAnsi="Times New Roman" w:cs="Times New Roman"/>
                <w:lang w:val="en-GB"/>
              </w:rPr>
              <w:t>itabili</w:t>
            </w:r>
            <w:r w:rsidR="008679F1" w:rsidRPr="00106466">
              <w:rPr>
                <w:rFonts w:ascii="Times New Roman" w:eastAsia="Calibri" w:hAnsi="Times New Roman" w:cs="Times New Roman"/>
                <w:lang w:val="en-GB"/>
              </w:rPr>
              <w:t xml:space="preserve">ty </w:t>
            </w:r>
            <w:r w:rsidRPr="00106466">
              <w:rPr>
                <w:rFonts w:ascii="Times New Roman" w:eastAsia="Calibri" w:hAnsi="Times New Roman" w:cs="Times New Roman"/>
                <w:lang w:val="en-GB"/>
              </w:rPr>
              <w:t xml:space="preserve">of their application in a specialized </w:t>
            </w:r>
            <w:r w:rsidR="008679F1" w:rsidRPr="00106466">
              <w:rPr>
                <w:rFonts w:ascii="Times New Roman" w:eastAsia="Calibri" w:hAnsi="Times New Roman" w:cs="Times New Roman"/>
                <w:lang w:val="en-GB"/>
              </w:rPr>
              <w:t xml:space="preserve">outpatient </w:t>
            </w:r>
            <w:r w:rsidRPr="00106466">
              <w:rPr>
                <w:rFonts w:ascii="Times New Roman" w:eastAsia="Calibri" w:hAnsi="Times New Roman" w:cs="Times New Roman"/>
                <w:lang w:val="en-GB"/>
              </w:rPr>
              <w:t>parasitological laboratory.</w:t>
            </w:r>
          </w:p>
        </w:tc>
      </w:tr>
      <w:tr w:rsidR="007777F3" w:rsidRPr="00106466" w:rsidTr="001D541A">
        <w:trPr>
          <w:trHeight w:val="352"/>
        </w:trPr>
        <w:tc>
          <w:tcPr>
            <w:cnfStyle w:val="001000000000"/>
            <w:tcW w:w="1980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B4C6E7" w:themeFill="accent1" w:themeFillTint="66"/>
          </w:tcPr>
          <w:p w:rsidR="007777F3" w:rsidRPr="00106466" w:rsidRDefault="00DE0871" w:rsidP="008679F1">
            <w:pPr>
              <w:rPr>
                <w:rFonts w:ascii="Times New Roman" w:eastAsia="Calibri" w:hAnsi="Times New Roman" w:cs="Times New Roman"/>
                <w:b w:val="0"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 w:val="0"/>
                <w:lang w:val="en-GB"/>
              </w:rPr>
              <w:t>Methods</w:t>
            </w:r>
          </w:p>
          <w:p w:rsidR="00DE0871" w:rsidRPr="00106466" w:rsidRDefault="00DE0871" w:rsidP="008679F1">
            <w:pPr>
              <w:rPr>
                <w:rFonts w:ascii="Times New Roman" w:eastAsia="Calibri" w:hAnsi="Times New Roman" w:cs="Times New Roman"/>
                <w:bCs w:val="0"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 w:val="0"/>
                <w:lang w:val="en-GB"/>
              </w:rPr>
              <w:t>(source)</w:t>
            </w:r>
          </w:p>
        </w:tc>
        <w:tc>
          <w:tcPr>
            <w:tcW w:w="293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B4C6E7" w:themeFill="accent1" w:themeFillTint="66"/>
          </w:tcPr>
          <w:p w:rsidR="007777F3" w:rsidRPr="00106466" w:rsidRDefault="003C03E8" w:rsidP="008679F1">
            <w:pPr>
              <w:cnfStyle w:val="000000000000"/>
              <w:rPr>
                <w:rFonts w:ascii="Times New Roman" w:eastAsia="Calibri" w:hAnsi="Times New Roman" w:cs="Times New Roman"/>
                <w:b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/>
                <w:lang w:val="en-GB"/>
              </w:rPr>
              <w:t>Advantages</w:t>
            </w:r>
          </w:p>
        </w:tc>
        <w:tc>
          <w:tcPr>
            <w:tcW w:w="3118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B4C6E7" w:themeFill="accent1" w:themeFillTint="66"/>
          </w:tcPr>
          <w:p w:rsidR="007777F3" w:rsidRPr="00106466" w:rsidRDefault="003C03E8" w:rsidP="008679F1">
            <w:pPr>
              <w:cnfStyle w:val="000000000000"/>
              <w:rPr>
                <w:rFonts w:ascii="Times New Roman" w:eastAsia="Calibri" w:hAnsi="Times New Roman" w:cs="Times New Roman"/>
                <w:b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/>
                <w:lang w:val="en-GB"/>
              </w:rPr>
              <w:t>Dis</w:t>
            </w:r>
            <w:r w:rsidR="00F00E7D" w:rsidRPr="00106466">
              <w:rPr>
                <w:rFonts w:ascii="Times New Roman" w:eastAsia="Calibri" w:hAnsi="Times New Roman" w:cs="Times New Roman"/>
                <w:b/>
                <w:lang w:val="en-GB"/>
              </w:rPr>
              <w:t>a</w:t>
            </w:r>
            <w:r w:rsidRPr="00106466">
              <w:rPr>
                <w:rFonts w:ascii="Times New Roman" w:eastAsia="Calibri" w:hAnsi="Times New Roman" w:cs="Times New Roman"/>
                <w:b/>
                <w:lang w:val="en-GB"/>
              </w:rPr>
              <w:t>dvantages</w:t>
            </w:r>
          </w:p>
        </w:tc>
        <w:tc>
          <w:tcPr>
            <w:tcW w:w="1560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B4C6E7" w:themeFill="accent1" w:themeFillTint="66"/>
          </w:tcPr>
          <w:p w:rsidR="007777F3" w:rsidRPr="00106466" w:rsidRDefault="00F00E7D" w:rsidP="008679F1">
            <w:pPr>
              <w:cnfStyle w:val="000000000000"/>
              <w:rPr>
                <w:rFonts w:ascii="Times New Roman" w:eastAsia="Calibri" w:hAnsi="Times New Roman" w:cs="Times New Roman"/>
                <w:b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/>
                <w:lang w:val="en-GB"/>
              </w:rPr>
              <w:t>Assessment</w:t>
            </w:r>
          </w:p>
        </w:tc>
      </w:tr>
      <w:tr w:rsidR="007777F3" w:rsidRPr="00106466" w:rsidTr="001D541A">
        <w:trPr>
          <w:trHeight w:val="301"/>
        </w:trPr>
        <w:tc>
          <w:tcPr>
            <w:cnfStyle w:val="001000000000"/>
            <w:tcW w:w="9596" w:type="dxa"/>
            <w:gridSpan w:val="4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D9E2F3" w:themeFill="accent1" w:themeFillTint="33"/>
          </w:tcPr>
          <w:p w:rsidR="007777F3" w:rsidRPr="00106466" w:rsidRDefault="008679F1" w:rsidP="008E3C73">
            <w:pPr>
              <w:jc w:val="center"/>
              <w:rPr>
                <w:rFonts w:ascii="Times New Roman" w:eastAsia="Calibri" w:hAnsi="Times New Roman" w:cs="Times New Roman"/>
                <w:bCs w:val="0"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 w:val="0"/>
                <w:lang w:val="en-GB"/>
              </w:rPr>
              <w:t>I. Methods for skin</w:t>
            </w:r>
          </w:p>
        </w:tc>
      </w:tr>
      <w:tr w:rsidR="007777F3" w:rsidRPr="00106466" w:rsidTr="001D541A">
        <w:tc>
          <w:tcPr>
            <w:cnfStyle w:val="001000000000"/>
            <w:tcW w:w="1980" w:type="dxa"/>
            <w:tcBorders>
              <w:top w:val="single" w:sz="4" w:space="0" w:color="4472C4" w:themeColor="accent1"/>
            </w:tcBorders>
          </w:tcPr>
          <w:p w:rsidR="001D541A" w:rsidRPr="00106466" w:rsidRDefault="00572A34" w:rsidP="008679F1">
            <w:pPr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  <w:t xml:space="preserve">Superficial scotch-tape impression/biopsy </w:t>
            </w:r>
          </w:p>
          <w:p w:rsidR="001D541A" w:rsidRPr="00106466" w:rsidRDefault="001D541A" w:rsidP="008679F1">
            <w:pPr>
              <w:rPr>
                <w:rFonts w:ascii="Times New Roman" w:eastAsia="Calibri" w:hAnsi="Times New Roman" w:cs="Times New Roman"/>
                <w:b w:val="0"/>
                <w:i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 w:val="0"/>
                <w:iCs/>
                <w:lang w:val="en-GB"/>
              </w:rPr>
              <w:t>(1,2,7,8,9)</w:t>
            </w:r>
          </w:p>
          <w:p w:rsidR="007777F3" w:rsidRPr="00106466" w:rsidRDefault="007777F3" w:rsidP="008679F1">
            <w:pPr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</w:pPr>
          </w:p>
        </w:tc>
        <w:tc>
          <w:tcPr>
            <w:tcW w:w="2935" w:type="dxa"/>
            <w:tcBorders>
              <w:top w:val="single" w:sz="4" w:space="0" w:color="4472C4" w:themeColor="accent1"/>
            </w:tcBorders>
          </w:tcPr>
          <w:p w:rsidR="00834A72" w:rsidRPr="00106466" w:rsidRDefault="00572A34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No</w:t>
            </w:r>
            <w:r w:rsidR="002917CC">
              <w:rPr>
                <w:rFonts w:ascii="Times New Roman" w:eastAsia="Calibri" w:hAnsi="Times New Roman" w:cs="Times New Roman"/>
                <w:bCs/>
                <w:lang w:val="en-GB"/>
              </w:rPr>
              <w:t xml:space="preserve">t 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invasive</w:t>
            </w:r>
          </w:p>
          <w:p w:rsidR="00834A72" w:rsidRPr="00106466" w:rsidRDefault="005E7094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Suitable</w:t>
            </w:r>
            <w:r w:rsidR="00834A72" w:rsidRPr="00106466">
              <w:rPr>
                <w:rFonts w:ascii="Times New Roman" w:eastAsia="Calibri" w:hAnsi="Times New Roman" w:cs="Times New Roman"/>
                <w:bCs/>
                <w:lang w:val="en-GB"/>
              </w:rPr>
              <w:t xml:space="preserve"> for all regions of the face</w:t>
            </w:r>
          </w:p>
          <w:p w:rsidR="00834A72" w:rsidRPr="00106466" w:rsidRDefault="00834A72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Safe and easy (can be done at home)</w:t>
            </w:r>
          </w:p>
          <w:p w:rsidR="00834A72" w:rsidRPr="00106466" w:rsidRDefault="00834A72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Does not require immediate microscopy (allows transport)</w:t>
            </w:r>
          </w:p>
          <w:p w:rsidR="008E3C73" w:rsidRPr="00106466" w:rsidRDefault="008E3C73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Can be performed in outpatient conditio</w:t>
            </w:r>
            <w:r w:rsidR="00292D8A" w:rsidRPr="00106466">
              <w:rPr>
                <w:rFonts w:ascii="Times New Roman" w:eastAsia="Calibri" w:hAnsi="Times New Roman" w:cs="Times New Roman"/>
                <w:bCs/>
                <w:lang w:val="en-GB"/>
              </w:rPr>
              <w:t>n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s (at home)</w:t>
            </w:r>
          </w:p>
          <w:p w:rsidR="007777F3" w:rsidRPr="00106466" w:rsidRDefault="00834A72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Fast and cheap</w:t>
            </w:r>
          </w:p>
        </w:tc>
        <w:tc>
          <w:tcPr>
            <w:tcW w:w="3118" w:type="dxa"/>
            <w:tcBorders>
              <w:top w:val="single" w:sz="4" w:space="0" w:color="4472C4" w:themeColor="accent1"/>
            </w:tcBorders>
          </w:tcPr>
          <w:p w:rsidR="007777F3" w:rsidRPr="00106466" w:rsidRDefault="00431FDB" w:rsidP="00962AB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86" w:hanging="270"/>
              <w:cnfStyle w:val="000000000000"/>
              <w:rPr>
                <w:rFonts w:ascii="Times New Roman" w:eastAsia="Calibri" w:hAnsi="Times New Roman" w:cs="Times New Roman"/>
                <w:b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lang w:val="en-GB"/>
              </w:rPr>
              <w:t xml:space="preserve">Only reaches the superficial layer (less informative for active pustules and </w:t>
            </w:r>
            <w:r w:rsidRPr="00106466">
              <w:rPr>
                <w:rFonts w:ascii="Times New Roman" w:eastAsia="Calibri" w:hAnsi="Times New Roman" w:cs="Times New Roman"/>
                <w:i/>
                <w:iCs/>
                <w:lang w:val="en-GB"/>
              </w:rPr>
              <w:t>D. brevis</w:t>
            </w:r>
            <w:r w:rsidRPr="00106466">
              <w:rPr>
                <w:rFonts w:ascii="Times New Roman" w:eastAsia="Calibri" w:hAnsi="Times New Roman" w:cs="Times New Roman"/>
                <w:lang w:val="en-GB"/>
              </w:rPr>
              <w:t>)</w:t>
            </w:r>
          </w:p>
        </w:tc>
        <w:tc>
          <w:tcPr>
            <w:tcW w:w="1560" w:type="dxa"/>
            <w:tcBorders>
              <w:top w:val="single" w:sz="4" w:space="0" w:color="4472C4" w:themeColor="accent1"/>
            </w:tcBorders>
          </w:tcPr>
          <w:p w:rsidR="007777F3" w:rsidRPr="00106466" w:rsidRDefault="008679F1" w:rsidP="008679F1">
            <w:pPr>
              <w:autoSpaceDE w:val="0"/>
              <w:autoSpaceDN w:val="0"/>
              <w:adjustRightInd w:val="0"/>
              <w:cnfStyle w:val="000000000000"/>
              <w:rPr>
                <w:rFonts w:ascii="Times New Roman" w:eastAsia="Calibri" w:hAnsi="Times New Roman" w:cs="Times New Roman"/>
                <w:b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/>
                <w:lang w:val="en-GB"/>
              </w:rPr>
              <w:t xml:space="preserve"> Su</w:t>
            </w:r>
            <w:r w:rsidR="00292D8A" w:rsidRPr="00106466">
              <w:rPr>
                <w:rFonts w:ascii="Times New Roman" w:eastAsia="Calibri" w:hAnsi="Times New Roman" w:cs="Times New Roman"/>
                <w:b/>
                <w:lang w:val="en-GB"/>
              </w:rPr>
              <w:t>i</w:t>
            </w:r>
            <w:r w:rsidRPr="00106466">
              <w:rPr>
                <w:rFonts w:ascii="Times New Roman" w:eastAsia="Calibri" w:hAnsi="Times New Roman" w:cs="Times New Roman"/>
                <w:b/>
                <w:lang w:val="en-GB"/>
              </w:rPr>
              <w:t xml:space="preserve">table </w:t>
            </w:r>
          </w:p>
        </w:tc>
      </w:tr>
      <w:tr w:rsidR="007777F3" w:rsidRPr="00106466" w:rsidTr="001D541A">
        <w:trPr>
          <w:trHeight w:val="1345"/>
        </w:trPr>
        <w:tc>
          <w:tcPr>
            <w:cnfStyle w:val="001000000000"/>
            <w:tcW w:w="1980" w:type="dxa"/>
          </w:tcPr>
          <w:p w:rsidR="007C2A5F" w:rsidRPr="00106466" w:rsidRDefault="005C2068" w:rsidP="008679F1">
            <w:pPr>
              <w:rPr>
                <w:rFonts w:ascii="Times New Roman" w:eastAsia="Calibri" w:hAnsi="Times New Roman" w:cs="Times New Roman"/>
                <w:bCs w:val="0"/>
                <w:i/>
                <w:i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  <w:t xml:space="preserve">Direct microscopy after </w:t>
            </w:r>
            <w:r w:rsidR="008679F1" w:rsidRPr="00106466"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  <w:t>skin scraping</w:t>
            </w:r>
          </w:p>
          <w:p w:rsidR="001D541A" w:rsidRPr="00106466" w:rsidRDefault="001D541A" w:rsidP="008679F1">
            <w:pPr>
              <w:rPr>
                <w:rFonts w:ascii="Times New Roman" w:eastAsia="Calibri" w:hAnsi="Times New Roman" w:cs="Times New Roman"/>
                <w:b w:val="0"/>
                <w:i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 w:val="0"/>
                <w:iCs/>
                <w:lang w:val="en-GB"/>
              </w:rPr>
              <w:t>(1,7,8)</w:t>
            </w:r>
          </w:p>
          <w:p w:rsidR="007777F3" w:rsidRPr="00106466" w:rsidRDefault="007777F3" w:rsidP="008679F1">
            <w:pPr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</w:pPr>
          </w:p>
        </w:tc>
        <w:tc>
          <w:tcPr>
            <w:tcW w:w="2935" w:type="dxa"/>
          </w:tcPr>
          <w:p w:rsidR="00441496" w:rsidRPr="00106466" w:rsidRDefault="00441496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Reaches deeper in</w:t>
            </w:r>
            <w:r w:rsidR="005E7094" w:rsidRPr="00106466">
              <w:rPr>
                <w:rFonts w:ascii="Times New Roman" w:eastAsia="Calibri" w:hAnsi="Times New Roman" w:cs="Times New Roman"/>
                <w:bCs/>
                <w:lang w:val="en-GB"/>
              </w:rPr>
              <w:t>to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 xml:space="preserve"> the skin</w:t>
            </w:r>
          </w:p>
          <w:p w:rsidR="00441496" w:rsidRPr="00106466" w:rsidRDefault="005E7094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Useful for p</w:t>
            </w:r>
            <w:r w:rsidR="00441496" w:rsidRPr="00106466">
              <w:rPr>
                <w:rFonts w:ascii="Times New Roman" w:eastAsia="Calibri" w:hAnsi="Times New Roman" w:cs="Times New Roman"/>
                <w:bCs/>
                <w:lang w:val="en-GB"/>
              </w:rPr>
              <w:t xml:space="preserve">ustules </w:t>
            </w:r>
          </w:p>
          <w:p w:rsidR="005E7094" w:rsidRPr="00106466" w:rsidRDefault="005E7094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Suitable for all regions of the face</w:t>
            </w:r>
          </w:p>
          <w:p w:rsidR="007777F3" w:rsidRPr="00106466" w:rsidRDefault="00441496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 xml:space="preserve">Standardized </w:t>
            </w:r>
            <w:r w:rsidR="005E7094" w:rsidRPr="00106466">
              <w:rPr>
                <w:rFonts w:ascii="Times New Roman" w:eastAsia="Calibri" w:hAnsi="Times New Roman" w:cs="Times New Roman"/>
                <w:bCs/>
                <w:lang w:val="en-GB"/>
              </w:rPr>
              <w:t xml:space="preserve">for 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1 cm</w:t>
            </w:r>
            <w:r w:rsidRPr="00106466">
              <w:rPr>
                <w:rFonts w:ascii="Times New Roman" w:eastAsia="Calibri" w:hAnsi="Times New Roman" w:cs="Times New Roman"/>
                <w:bCs/>
                <w:vertAlign w:val="superscript"/>
                <w:lang w:val="en-GB"/>
              </w:rPr>
              <w:t>2</w:t>
            </w:r>
          </w:p>
        </w:tc>
        <w:tc>
          <w:tcPr>
            <w:tcW w:w="3118" w:type="dxa"/>
          </w:tcPr>
          <w:p w:rsidR="0071590F" w:rsidRPr="00106466" w:rsidRDefault="0071590F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Only performed by a dermatologist</w:t>
            </w:r>
          </w:p>
          <w:p w:rsidR="007777F3" w:rsidRPr="00106466" w:rsidRDefault="0071590F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Requires immediate microscopy (does not allow transport)</w:t>
            </w:r>
          </w:p>
        </w:tc>
        <w:tc>
          <w:tcPr>
            <w:tcW w:w="1560" w:type="dxa"/>
          </w:tcPr>
          <w:p w:rsidR="007777F3" w:rsidRPr="00106466" w:rsidRDefault="008679F1" w:rsidP="000945F6">
            <w:pPr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No</w:t>
            </w:r>
            <w:r w:rsidR="000945F6" w:rsidRPr="00106466">
              <w:rPr>
                <w:rFonts w:ascii="Times New Roman" w:eastAsia="Calibri" w:hAnsi="Times New Roman" w:cs="Times New Roman"/>
                <w:bCs/>
                <w:lang w:val="en-GB"/>
              </w:rPr>
              <w:t xml:space="preserve">t 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su</w:t>
            </w:r>
            <w:r w:rsidR="00E1673E" w:rsidRPr="00106466">
              <w:rPr>
                <w:rFonts w:ascii="Times New Roman" w:eastAsia="Calibri" w:hAnsi="Times New Roman" w:cs="Times New Roman"/>
                <w:bCs/>
                <w:lang w:val="en-GB"/>
              </w:rPr>
              <w:t>i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table</w:t>
            </w:r>
          </w:p>
        </w:tc>
      </w:tr>
      <w:tr w:rsidR="007777F3" w:rsidRPr="00106466" w:rsidTr="001D541A">
        <w:tc>
          <w:tcPr>
            <w:cnfStyle w:val="001000000000"/>
            <w:tcW w:w="1980" w:type="dxa"/>
          </w:tcPr>
          <w:p w:rsidR="001D541A" w:rsidRPr="00106466" w:rsidRDefault="008679F1" w:rsidP="001D541A">
            <w:pPr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  <w:t xml:space="preserve">Superficial skin biopsy with cyanoacrylate adhesive </w:t>
            </w:r>
          </w:p>
          <w:p w:rsidR="007777F3" w:rsidRPr="00106466" w:rsidRDefault="001D541A" w:rsidP="001D541A">
            <w:pPr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 w:val="0"/>
                <w:iCs/>
                <w:lang w:val="en-GB"/>
              </w:rPr>
              <w:t>(1,7,8,9,11</w:t>
            </w:r>
            <w:r w:rsidR="007777F3" w:rsidRPr="00106466">
              <w:rPr>
                <w:rFonts w:ascii="Times New Roman" w:eastAsia="Calibri" w:hAnsi="Times New Roman" w:cs="Times New Roman"/>
                <w:b w:val="0"/>
                <w:iCs/>
                <w:lang w:val="en-GB"/>
              </w:rPr>
              <w:t>)</w:t>
            </w:r>
            <w:r w:rsidRPr="00106466"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  <w:t xml:space="preserve"> </w:t>
            </w:r>
          </w:p>
        </w:tc>
        <w:tc>
          <w:tcPr>
            <w:tcW w:w="2935" w:type="dxa"/>
          </w:tcPr>
          <w:p w:rsidR="0071590F" w:rsidRPr="00106466" w:rsidRDefault="0071590F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Reaches deeper skin</w:t>
            </w:r>
            <w:r w:rsidR="008679F1" w:rsidRPr="00106466">
              <w:rPr>
                <w:rFonts w:ascii="Times New Roman" w:eastAsia="Calibri" w:hAnsi="Times New Roman" w:cs="Times New Roman"/>
                <w:bCs/>
                <w:lang w:val="en-GB"/>
              </w:rPr>
              <w:t xml:space="preserve"> layer</w:t>
            </w:r>
          </w:p>
          <w:p w:rsidR="007777F3" w:rsidRPr="00106466" w:rsidRDefault="0071590F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Standardized for 1 cm</w:t>
            </w:r>
            <w:r w:rsidRPr="00106466">
              <w:rPr>
                <w:rFonts w:ascii="Times New Roman" w:eastAsia="Calibri" w:hAnsi="Times New Roman" w:cs="Times New Roman"/>
                <w:bCs/>
                <w:vertAlign w:val="superscript"/>
                <w:lang w:val="en-GB"/>
              </w:rPr>
              <w:t xml:space="preserve">2 </w:t>
            </w:r>
          </w:p>
          <w:p w:rsidR="007777F3" w:rsidRPr="00106466" w:rsidRDefault="007777F3" w:rsidP="00962AB1">
            <w:p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</w:p>
        </w:tc>
        <w:tc>
          <w:tcPr>
            <w:tcW w:w="3118" w:type="dxa"/>
          </w:tcPr>
          <w:p w:rsidR="008679F1" w:rsidRPr="00106466" w:rsidRDefault="008679F1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Inflicts epithelial trauma</w:t>
            </w:r>
          </w:p>
          <w:p w:rsidR="008679F1" w:rsidRPr="00106466" w:rsidRDefault="008679F1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Depth is achieved with repeated application</w:t>
            </w:r>
          </w:p>
          <w:p w:rsidR="008679F1" w:rsidRPr="00106466" w:rsidRDefault="008679F1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Difficult to perform in some regions of the face (nose)</w:t>
            </w:r>
          </w:p>
          <w:p w:rsidR="008679F1" w:rsidRPr="00106466" w:rsidRDefault="008679F1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Allergic reactions to the adhesive are possible</w:t>
            </w:r>
          </w:p>
          <w:p w:rsidR="007777F3" w:rsidRPr="00106466" w:rsidRDefault="008679F1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Requires microscopy immediately (does not allow transport)</w:t>
            </w:r>
          </w:p>
        </w:tc>
        <w:tc>
          <w:tcPr>
            <w:tcW w:w="1560" w:type="dxa"/>
          </w:tcPr>
          <w:p w:rsidR="007777F3" w:rsidRPr="00106466" w:rsidRDefault="000945F6" w:rsidP="008679F1">
            <w:pPr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Not su</w:t>
            </w:r>
            <w:r w:rsidR="00E1673E" w:rsidRPr="00106466">
              <w:rPr>
                <w:rFonts w:ascii="Times New Roman" w:eastAsia="Calibri" w:hAnsi="Times New Roman" w:cs="Times New Roman"/>
                <w:bCs/>
                <w:lang w:val="en-GB"/>
              </w:rPr>
              <w:t>i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table</w:t>
            </w:r>
          </w:p>
        </w:tc>
      </w:tr>
      <w:tr w:rsidR="007777F3" w:rsidRPr="00106466" w:rsidTr="001D541A">
        <w:tc>
          <w:tcPr>
            <w:cnfStyle w:val="001000000000"/>
            <w:tcW w:w="1980" w:type="dxa"/>
          </w:tcPr>
          <w:p w:rsidR="007777F3" w:rsidRPr="00106466" w:rsidRDefault="002917CC" w:rsidP="001D541A">
            <w:pPr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</w:pPr>
            <w:r w:rsidRPr="002917CC"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  <w:t xml:space="preserve">Skin biopsy with histological preparation </w:t>
            </w:r>
            <w:r w:rsidR="001D541A" w:rsidRPr="00106466">
              <w:rPr>
                <w:rFonts w:ascii="Times New Roman" w:eastAsia="Calibri" w:hAnsi="Times New Roman" w:cs="Times New Roman"/>
                <w:b w:val="0"/>
                <w:iCs/>
                <w:lang w:val="en-GB"/>
              </w:rPr>
              <w:t>(2,7</w:t>
            </w:r>
            <w:r w:rsidR="007777F3" w:rsidRPr="00106466">
              <w:rPr>
                <w:rFonts w:ascii="Times New Roman" w:eastAsia="Calibri" w:hAnsi="Times New Roman" w:cs="Times New Roman"/>
                <w:b w:val="0"/>
                <w:iCs/>
                <w:lang w:val="en-GB"/>
              </w:rPr>
              <w:t>,</w:t>
            </w:r>
            <w:r w:rsidR="001D541A" w:rsidRPr="00106466">
              <w:rPr>
                <w:rFonts w:ascii="Times New Roman" w:eastAsia="Calibri" w:hAnsi="Times New Roman" w:cs="Times New Roman"/>
                <w:b w:val="0"/>
                <w:iCs/>
                <w:lang w:val="en-GB"/>
              </w:rPr>
              <w:t>8,9</w:t>
            </w:r>
            <w:r w:rsidR="007777F3" w:rsidRPr="00106466">
              <w:rPr>
                <w:rFonts w:ascii="Times New Roman" w:eastAsia="Calibri" w:hAnsi="Times New Roman" w:cs="Times New Roman"/>
                <w:b w:val="0"/>
                <w:iCs/>
                <w:lang w:val="en-GB"/>
              </w:rPr>
              <w:t>)</w:t>
            </w:r>
            <w:r w:rsidR="001D541A" w:rsidRPr="00106466"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  <w:t xml:space="preserve"> </w:t>
            </w:r>
          </w:p>
        </w:tc>
        <w:tc>
          <w:tcPr>
            <w:tcW w:w="2935" w:type="dxa"/>
          </w:tcPr>
          <w:p w:rsidR="008679F1" w:rsidRPr="00106466" w:rsidRDefault="008679F1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The most informative</w:t>
            </w:r>
          </w:p>
          <w:p w:rsidR="007777F3" w:rsidRPr="00106466" w:rsidRDefault="008679F1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Assesses penetration into the dermis</w:t>
            </w:r>
          </w:p>
        </w:tc>
        <w:tc>
          <w:tcPr>
            <w:tcW w:w="3118" w:type="dxa"/>
          </w:tcPr>
          <w:p w:rsidR="008679F1" w:rsidRPr="00106466" w:rsidRDefault="008679F1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Not su</w:t>
            </w:r>
            <w:r w:rsidR="00E1673E" w:rsidRPr="00106466">
              <w:rPr>
                <w:rFonts w:ascii="Times New Roman" w:eastAsia="Calibri" w:hAnsi="Times New Roman" w:cs="Times New Roman"/>
                <w:bCs/>
                <w:lang w:val="en-GB"/>
              </w:rPr>
              <w:t>i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table for examining large skin area</w:t>
            </w:r>
            <w:r w:rsidR="003E17C4" w:rsidRPr="00106466">
              <w:rPr>
                <w:rFonts w:ascii="Times New Roman" w:eastAsia="Calibri" w:hAnsi="Times New Roman" w:cs="Times New Roman"/>
                <w:bCs/>
                <w:lang w:val="en-GB"/>
              </w:rPr>
              <w:t xml:space="preserve">s or 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multiple areas</w:t>
            </w:r>
          </w:p>
          <w:p w:rsidR="008679F1" w:rsidRPr="00106466" w:rsidRDefault="008679F1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 xml:space="preserve">Performed by a trained specialist </w:t>
            </w:r>
          </w:p>
          <w:p w:rsidR="008679F1" w:rsidRPr="00106466" w:rsidRDefault="008679F1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Requires local an</w:t>
            </w:r>
            <w:r w:rsidR="003E17C4" w:rsidRPr="00106466">
              <w:rPr>
                <w:rFonts w:ascii="Times New Roman" w:eastAsia="Calibri" w:hAnsi="Times New Roman" w:cs="Times New Roman"/>
                <w:bCs/>
                <w:lang w:val="en-GB"/>
              </w:rPr>
              <w:t>a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esthesia</w:t>
            </w:r>
          </w:p>
          <w:p w:rsidR="008679F1" w:rsidRPr="00106466" w:rsidRDefault="008679F1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 xml:space="preserve">Causes trauma </w:t>
            </w:r>
            <w:r w:rsidR="00962AB1" w:rsidRPr="00106466">
              <w:rPr>
                <w:rFonts w:ascii="Times New Roman" w:eastAsia="Calibri" w:hAnsi="Times New Roman" w:cs="Times New Roman"/>
                <w:bCs/>
                <w:lang w:val="en-GB"/>
              </w:rPr>
              <w:t>and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 xml:space="preserve"> can leave scars</w:t>
            </w:r>
          </w:p>
          <w:p w:rsidR="007777F3" w:rsidRPr="00106466" w:rsidRDefault="008679F1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Requires histological staining</w:t>
            </w:r>
          </w:p>
          <w:p w:rsidR="008679F1" w:rsidRPr="00106466" w:rsidRDefault="008679F1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Time</w:t>
            </w:r>
            <w:r w:rsidR="003E17C4" w:rsidRPr="00106466">
              <w:rPr>
                <w:rFonts w:ascii="Times New Roman" w:eastAsia="Calibri" w:hAnsi="Times New Roman" w:cs="Times New Roman"/>
                <w:bCs/>
                <w:lang w:val="en-GB"/>
              </w:rPr>
              <w:t>-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consuming</w:t>
            </w:r>
          </w:p>
        </w:tc>
        <w:tc>
          <w:tcPr>
            <w:tcW w:w="1560" w:type="dxa"/>
          </w:tcPr>
          <w:p w:rsidR="007777F3" w:rsidRPr="00106466" w:rsidRDefault="000945F6" w:rsidP="008679F1">
            <w:pPr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Not su</w:t>
            </w:r>
            <w:r w:rsidR="003E17C4" w:rsidRPr="00106466">
              <w:rPr>
                <w:rFonts w:ascii="Times New Roman" w:eastAsia="Calibri" w:hAnsi="Times New Roman" w:cs="Times New Roman"/>
                <w:bCs/>
                <w:lang w:val="en-GB"/>
              </w:rPr>
              <w:t>i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table</w:t>
            </w:r>
          </w:p>
        </w:tc>
      </w:tr>
      <w:tr w:rsidR="007777F3" w:rsidRPr="00106466" w:rsidTr="001D541A">
        <w:trPr>
          <w:trHeight w:hRule="exact" w:val="1941"/>
        </w:trPr>
        <w:tc>
          <w:tcPr>
            <w:cnfStyle w:val="001000000000"/>
            <w:tcW w:w="1980" w:type="dxa"/>
          </w:tcPr>
          <w:p w:rsidR="007777F3" w:rsidRPr="00106466" w:rsidRDefault="008679F1" w:rsidP="008679F1">
            <w:pPr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</w:pPr>
            <w:proofErr w:type="spellStart"/>
            <w:r w:rsidRPr="00106466"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  <w:lastRenderedPageBreak/>
              <w:t>Dermatoscopy</w:t>
            </w:r>
            <w:proofErr w:type="spellEnd"/>
            <w:r w:rsidR="007777F3" w:rsidRPr="00106466"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  <w:t xml:space="preserve"> </w:t>
            </w:r>
          </w:p>
          <w:p w:rsidR="007777F3" w:rsidRPr="00106466" w:rsidRDefault="001D541A" w:rsidP="008679F1">
            <w:pPr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 w:val="0"/>
                <w:iCs/>
                <w:lang w:val="en-GB"/>
              </w:rPr>
              <w:t>(7,13,15)</w:t>
            </w:r>
          </w:p>
          <w:p w:rsidR="007777F3" w:rsidRPr="00106466" w:rsidRDefault="007777F3" w:rsidP="008679F1">
            <w:pPr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</w:pPr>
          </w:p>
        </w:tc>
        <w:tc>
          <w:tcPr>
            <w:tcW w:w="2935" w:type="dxa"/>
          </w:tcPr>
          <w:p w:rsidR="008679F1" w:rsidRPr="00106466" w:rsidRDefault="008679F1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No</w:t>
            </w:r>
            <w:r w:rsidR="002917CC">
              <w:rPr>
                <w:rFonts w:ascii="Times New Roman" w:eastAsia="Calibri" w:hAnsi="Times New Roman" w:cs="Times New Roman"/>
                <w:bCs/>
                <w:lang w:val="en-GB"/>
              </w:rPr>
              <w:t xml:space="preserve">t 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invasive</w:t>
            </w:r>
          </w:p>
          <w:p w:rsidR="007777F3" w:rsidRPr="00106466" w:rsidRDefault="008679F1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Suitable for all regions of the face</w:t>
            </w:r>
          </w:p>
          <w:p w:rsidR="008679F1" w:rsidRPr="00106466" w:rsidRDefault="008679F1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Can be standardized for 1 cm</w:t>
            </w:r>
            <w:r w:rsidRPr="00106466">
              <w:rPr>
                <w:rFonts w:ascii="Times New Roman" w:eastAsia="Calibri" w:hAnsi="Times New Roman" w:cs="Times New Roman"/>
                <w:bCs/>
                <w:vertAlign w:val="superscript"/>
                <w:lang w:val="en-GB"/>
              </w:rPr>
              <w:t xml:space="preserve">2 </w:t>
            </w:r>
          </w:p>
          <w:p w:rsidR="008679F1" w:rsidRPr="00106466" w:rsidRDefault="008679F1" w:rsidP="00962AB1">
            <w:pPr>
              <w:ind w:left="144" w:hanging="158"/>
              <w:contextualSpacing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</w:p>
        </w:tc>
        <w:tc>
          <w:tcPr>
            <w:tcW w:w="3118" w:type="dxa"/>
          </w:tcPr>
          <w:p w:rsidR="008679F1" w:rsidRPr="00106466" w:rsidRDefault="008679F1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Examines only</w:t>
            </w:r>
            <w:r w:rsidR="00962AB1" w:rsidRPr="00106466">
              <w:rPr>
                <w:rFonts w:ascii="Times New Roman" w:eastAsia="Calibri" w:hAnsi="Times New Roman" w:cs="Times New Roman"/>
                <w:bCs/>
                <w:lang w:val="en-GB"/>
              </w:rPr>
              <w:t xml:space="preserve"> the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 xml:space="preserve"> surface</w:t>
            </w:r>
          </w:p>
          <w:p w:rsidR="008679F1" w:rsidRPr="00106466" w:rsidRDefault="008679F1" w:rsidP="00962AB1">
            <w:pPr>
              <w:pStyle w:val="ListParagraph"/>
              <w:ind w:left="286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 xml:space="preserve">(less informative for active pustules and for </w:t>
            </w:r>
            <w:r w:rsidRPr="00106466">
              <w:rPr>
                <w:rFonts w:ascii="Times New Roman" w:eastAsia="Calibri" w:hAnsi="Times New Roman" w:cs="Times New Roman"/>
                <w:bCs/>
                <w:i/>
                <w:lang w:val="en-GB"/>
              </w:rPr>
              <w:t>D. brevis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)</w:t>
            </w:r>
          </w:p>
          <w:p w:rsidR="007777F3" w:rsidRPr="00106466" w:rsidRDefault="008679F1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Performed by a dermatologist</w:t>
            </w:r>
          </w:p>
          <w:p w:rsidR="008679F1" w:rsidRPr="00106466" w:rsidRDefault="008679F1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Requires specialized equipment</w:t>
            </w:r>
          </w:p>
        </w:tc>
        <w:tc>
          <w:tcPr>
            <w:tcW w:w="1560" w:type="dxa"/>
          </w:tcPr>
          <w:p w:rsidR="007777F3" w:rsidRPr="00106466" w:rsidRDefault="000945F6" w:rsidP="008679F1">
            <w:pPr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Not su</w:t>
            </w:r>
            <w:r w:rsidR="003E17C4" w:rsidRPr="00106466">
              <w:rPr>
                <w:rFonts w:ascii="Times New Roman" w:eastAsia="Calibri" w:hAnsi="Times New Roman" w:cs="Times New Roman"/>
                <w:bCs/>
                <w:lang w:val="en-GB"/>
              </w:rPr>
              <w:t>i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table</w:t>
            </w:r>
          </w:p>
        </w:tc>
      </w:tr>
      <w:tr w:rsidR="007777F3" w:rsidRPr="00106466" w:rsidTr="001D541A">
        <w:trPr>
          <w:trHeight w:val="1030"/>
        </w:trPr>
        <w:tc>
          <w:tcPr>
            <w:cnfStyle w:val="001000000000"/>
            <w:tcW w:w="1980" w:type="dxa"/>
          </w:tcPr>
          <w:p w:rsidR="001D541A" w:rsidRPr="00106466" w:rsidRDefault="008679F1" w:rsidP="00962AB1">
            <w:pPr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  <w:t>In vivo confocal laser or refractive microscopy</w:t>
            </w:r>
          </w:p>
          <w:p w:rsidR="007777F3" w:rsidRPr="00106466" w:rsidRDefault="001D541A" w:rsidP="001D541A">
            <w:pPr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 w:val="0"/>
                <w:iCs/>
                <w:lang w:val="en-GB"/>
              </w:rPr>
              <w:t>(2,7,9,11,14,19)</w:t>
            </w:r>
          </w:p>
        </w:tc>
        <w:tc>
          <w:tcPr>
            <w:tcW w:w="2935" w:type="dxa"/>
          </w:tcPr>
          <w:p w:rsidR="008679F1" w:rsidRPr="00106466" w:rsidRDefault="008679F1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No</w:t>
            </w:r>
            <w:r w:rsidR="002917CC">
              <w:rPr>
                <w:rFonts w:ascii="Times New Roman" w:eastAsia="Calibri" w:hAnsi="Times New Roman" w:cs="Times New Roman"/>
                <w:bCs/>
                <w:lang w:val="en-GB"/>
              </w:rPr>
              <w:t xml:space="preserve">t 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invasive</w:t>
            </w:r>
          </w:p>
          <w:p w:rsidR="007777F3" w:rsidRPr="00106466" w:rsidRDefault="008679F1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Reach deeper skin layers</w:t>
            </w:r>
          </w:p>
          <w:p w:rsidR="008679F1" w:rsidRPr="00106466" w:rsidRDefault="008679F1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Can be standardized for 1 cm</w:t>
            </w:r>
            <w:r w:rsidRPr="00106466">
              <w:rPr>
                <w:rFonts w:ascii="Times New Roman" w:eastAsia="Calibri" w:hAnsi="Times New Roman" w:cs="Times New Roman"/>
                <w:bCs/>
                <w:vertAlign w:val="superscript"/>
                <w:lang w:val="en-GB"/>
              </w:rPr>
              <w:t>2</w:t>
            </w:r>
          </w:p>
        </w:tc>
        <w:tc>
          <w:tcPr>
            <w:tcW w:w="3118" w:type="dxa"/>
          </w:tcPr>
          <w:p w:rsidR="008679F1" w:rsidRPr="00106466" w:rsidRDefault="008679F1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Performed only by a qualified specialist</w:t>
            </w:r>
          </w:p>
          <w:p w:rsidR="007777F3" w:rsidRPr="00106466" w:rsidRDefault="008679F1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Requires highly specialized and expensive equipment</w:t>
            </w:r>
          </w:p>
        </w:tc>
        <w:tc>
          <w:tcPr>
            <w:tcW w:w="1560" w:type="dxa"/>
          </w:tcPr>
          <w:p w:rsidR="007777F3" w:rsidRPr="00106466" w:rsidRDefault="000945F6" w:rsidP="008679F1">
            <w:pPr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Not su</w:t>
            </w:r>
            <w:r w:rsidR="003E17C4" w:rsidRPr="00106466">
              <w:rPr>
                <w:rFonts w:ascii="Times New Roman" w:eastAsia="Calibri" w:hAnsi="Times New Roman" w:cs="Times New Roman"/>
                <w:bCs/>
                <w:lang w:val="en-GB"/>
              </w:rPr>
              <w:t>i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table</w:t>
            </w:r>
          </w:p>
        </w:tc>
      </w:tr>
      <w:tr w:rsidR="007777F3" w:rsidRPr="00106466" w:rsidTr="001D541A">
        <w:trPr>
          <w:trHeight w:val="355"/>
        </w:trPr>
        <w:tc>
          <w:tcPr>
            <w:cnfStyle w:val="001000000000"/>
            <w:tcW w:w="9596" w:type="dxa"/>
            <w:gridSpan w:val="4"/>
            <w:shd w:val="clear" w:color="auto" w:fill="B4C6E7" w:themeFill="accent1" w:themeFillTint="66"/>
          </w:tcPr>
          <w:p w:rsidR="007777F3" w:rsidRPr="00106466" w:rsidRDefault="007777F3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jc w:val="center"/>
              <w:rPr>
                <w:rFonts w:ascii="Times New Roman" w:eastAsia="Calibri" w:hAnsi="Times New Roman" w:cs="Times New Roman"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lang w:val="en-GB"/>
              </w:rPr>
              <w:t xml:space="preserve">II. </w:t>
            </w:r>
            <w:r w:rsidR="008E3C73" w:rsidRPr="00106466">
              <w:rPr>
                <w:rFonts w:ascii="Times New Roman" w:eastAsia="Calibri" w:hAnsi="Times New Roman" w:cs="Times New Roman"/>
                <w:lang w:val="en-GB"/>
              </w:rPr>
              <w:t>Methods for ey</w:t>
            </w:r>
            <w:r w:rsidR="003E17C4" w:rsidRPr="00106466">
              <w:rPr>
                <w:rFonts w:ascii="Times New Roman" w:eastAsia="Calibri" w:hAnsi="Times New Roman" w:cs="Times New Roman"/>
                <w:lang w:val="en-GB"/>
              </w:rPr>
              <w:t>e</w:t>
            </w:r>
            <w:r w:rsidR="008E3C73" w:rsidRPr="00106466">
              <w:rPr>
                <w:rFonts w:ascii="Times New Roman" w:eastAsia="Calibri" w:hAnsi="Times New Roman" w:cs="Times New Roman"/>
                <w:lang w:val="en-GB"/>
              </w:rPr>
              <w:t>lid</w:t>
            </w:r>
            <w:r w:rsidR="003E17C4" w:rsidRPr="00106466">
              <w:rPr>
                <w:rFonts w:ascii="Times New Roman" w:eastAsia="Calibri" w:hAnsi="Times New Roman" w:cs="Times New Roman"/>
                <w:lang w:val="en-GB"/>
              </w:rPr>
              <w:t>s</w:t>
            </w:r>
            <w:r w:rsidR="008E3C73" w:rsidRPr="00106466">
              <w:rPr>
                <w:rFonts w:ascii="Times New Roman" w:eastAsia="Calibri" w:hAnsi="Times New Roman" w:cs="Times New Roman"/>
                <w:lang w:val="en-GB"/>
              </w:rPr>
              <w:t xml:space="preserve"> and ey</w:t>
            </w:r>
            <w:r w:rsidR="003E17C4" w:rsidRPr="00106466">
              <w:rPr>
                <w:rFonts w:ascii="Times New Roman" w:eastAsia="Calibri" w:hAnsi="Times New Roman" w:cs="Times New Roman"/>
                <w:lang w:val="en-GB"/>
              </w:rPr>
              <w:t>e</w:t>
            </w:r>
            <w:r w:rsidR="008E3C73" w:rsidRPr="00106466">
              <w:rPr>
                <w:rFonts w:ascii="Times New Roman" w:eastAsia="Calibri" w:hAnsi="Times New Roman" w:cs="Times New Roman"/>
                <w:lang w:val="en-GB"/>
              </w:rPr>
              <w:t>lashes</w:t>
            </w:r>
          </w:p>
        </w:tc>
      </w:tr>
      <w:tr w:rsidR="007777F3" w:rsidRPr="00106466" w:rsidTr="001D541A">
        <w:tc>
          <w:tcPr>
            <w:cnfStyle w:val="001000000000"/>
            <w:tcW w:w="1980" w:type="dxa"/>
          </w:tcPr>
          <w:p w:rsidR="001D541A" w:rsidRPr="00106466" w:rsidRDefault="008E3C73" w:rsidP="008679F1">
            <w:pPr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  <w:t>Native microscopy after epilation of eyelashes</w:t>
            </w:r>
          </w:p>
          <w:p w:rsidR="001D541A" w:rsidRPr="00106466" w:rsidRDefault="001D541A" w:rsidP="008679F1">
            <w:pPr>
              <w:rPr>
                <w:rFonts w:ascii="Times New Roman" w:eastAsia="Calibri" w:hAnsi="Times New Roman" w:cs="Times New Roman"/>
                <w:b w:val="0"/>
                <w:i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 w:val="0"/>
                <w:iCs/>
                <w:lang w:val="en-GB"/>
              </w:rPr>
              <w:t>(1,5,6,12,16,17,19)</w:t>
            </w:r>
          </w:p>
          <w:p w:rsidR="007777F3" w:rsidRPr="00106466" w:rsidRDefault="007777F3" w:rsidP="008679F1">
            <w:pPr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</w:pPr>
          </w:p>
          <w:p w:rsidR="007777F3" w:rsidRPr="00106466" w:rsidRDefault="007777F3" w:rsidP="008679F1">
            <w:pPr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</w:pPr>
          </w:p>
        </w:tc>
        <w:tc>
          <w:tcPr>
            <w:tcW w:w="2935" w:type="dxa"/>
          </w:tcPr>
          <w:p w:rsidR="008E3C73" w:rsidRPr="00106466" w:rsidRDefault="008E3C73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Damaged eyelashes with circular dandruff can be selected</w:t>
            </w:r>
          </w:p>
          <w:p w:rsidR="008E3C73" w:rsidRPr="00106466" w:rsidRDefault="008E3C73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Mites remain alive</w:t>
            </w:r>
          </w:p>
          <w:p w:rsidR="000945F6" w:rsidRPr="00106466" w:rsidRDefault="000945F6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Standardized</w:t>
            </w:r>
          </w:p>
          <w:p w:rsidR="008E3C73" w:rsidRPr="00106466" w:rsidRDefault="008E3C73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Can be performed in outpatient conditio</w:t>
            </w:r>
            <w:r w:rsidR="003E17C4" w:rsidRPr="00106466">
              <w:rPr>
                <w:rFonts w:ascii="Times New Roman" w:eastAsia="Calibri" w:hAnsi="Times New Roman" w:cs="Times New Roman"/>
                <w:bCs/>
                <w:lang w:val="en-GB"/>
              </w:rPr>
              <w:t>n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s (at home)</w:t>
            </w:r>
          </w:p>
          <w:p w:rsidR="008E3C73" w:rsidRPr="00106466" w:rsidRDefault="008E3C73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Fast and cheap</w:t>
            </w:r>
          </w:p>
        </w:tc>
        <w:tc>
          <w:tcPr>
            <w:tcW w:w="3118" w:type="dxa"/>
          </w:tcPr>
          <w:p w:rsidR="008E3C73" w:rsidRPr="00106466" w:rsidRDefault="008E3C73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Style w:val="rynqvb"/>
                <w:rFonts w:ascii="Times New Roman" w:hAnsi="Times New Roman" w:cs="Times New Roman"/>
                <w:lang w:val="en-GB"/>
              </w:rPr>
            </w:pPr>
            <w:r w:rsidRPr="00106466">
              <w:rPr>
                <w:rStyle w:val="rynqvb"/>
                <w:rFonts w:ascii="Times New Roman" w:hAnsi="Times New Roman" w:cs="Times New Roman"/>
                <w:lang w:val="en-GB"/>
              </w:rPr>
              <w:t xml:space="preserve">Invasive </w:t>
            </w:r>
          </w:p>
          <w:p w:rsidR="008E3C73" w:rsidRPr="00106466" w:rsidRDefault="008E3C73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Style w:val="rynqvb"/>
                <w:rFonts w:ascii="Times New Roman" w:hAnsi="Times New Roman" w:cs="Times New Roman"/>
                <w:lang w:val="en-GB"/>
              </w:rPr>
            </w:pPr>
            <w:r w:rsidRPr="00106466">
              <w:rPr>
                <w:rStyle w:val="rynqvb"/>
                <w:rFonts w:ascii="Times New Roman" w:hAnsi="Times New Roman" w:cs="Times New Roman"/>
                <w:lang w:val="en-GB"/>
              </w:rPr>
              <w:t>Sensitivity upon extraction</w:t>
            </w:r>
          </w:p>
          <w:p w:rsidR="007777F3" w:rsidRPr="00106466" w:rsidRDefault="008E3C73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Style w:val="rynqvb"/>
                <w:rFonts w:ascii="Times New Roman" w:hAnsi="Times New Roman" w:cs="Times New Roman"/>
                <w:lang w:val="en-GB"/>
              </w:rPr>
              <w:t>Difficult for transportation (in its original form)</w:t>
            </w:r>
          </w:p>
        </w:tc>
        <w:tc>
          <w:tcPr>
            <w:tcW w:w="1560" w:type="dxa"/>
          </w:tcPr>
          <w:p w:rsidR="007777F3" w:rsidRPr="00106466" w:rsidRDefault="008679F1" w:rsidP="008679F1">
            <w:pPr>
              <w:cnfStyle w:val="000000000000"/>
              <w:rPr>
                <w:rFonts w:ascii="Times New Roman" w:eastAsia="Calibri" w:hAnsi="Times New Roman" w:cs="Times New Roman"/>
                <w:b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/>
                <w:lang w:val="en-GB"/>
              </w:rPr>
              <w:t>Su</w:t>
            </w:r>
            <w:r w:rsidR="003E17C4" w:rsidRPr="00106466">
              <w:rPr>
                <w:rFonts w:ascii="Times New Roman" w:eastAsia="Calibri" w:hAnsi="Times New Roman" w:cs="Times New Roman"/>
                <w:b/>
                <w:lang w:val="en-GB"/>
              </w:rPr>
              <w:t>i</w:t>
            </w:r>
            <w:r w:rsidRPr="00106466">
              <w:rPr>
                <w:rFonts w:ascii="Times New Roman" w:eastAsia="Calibri" w:hAnsi="Times New Roman" w:cs="Times New Roman"/>
                <w:b/>
                <w:lang w:val="en-GB"/>
              </w:rPr>
              <w:t>table</w:t>
            </w:r>
          </w:p>
        </w:tc>
      </w:tr>
      <w:tr w:rsidR="007777F3" w:rsidRPr="00106466" w:rsidTr="001D541A">
        <w:tc>
          <w:tcPr>
            <w:cnfStyle w:val="001000000000"/>
            <w:tcW w:w="1980" w:type="dxa"/>
          </w:tcPr>
          <w:p w:rsidR="001D541A" w:rsidRPr="00106466" w:rsidRDefault="008E3C73" w:rsidP="008679F1">
            <w:pPr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  <w:t xml:space="preserve">Epilation of eyelashes with the addition of solutions </w:t>
            </w:r>
          </w:p>
          <w:p w:rsidR="001D541A" w:rsidRPr="00106466" w:rsidRDefault="001D541A" w:rsidP="008679F1">
            <w:pPr>
              <w:rPr>
                <w:rFonts w:ascii="Times New Roman" w:eastAsia="Calibri" w:hAnsi="Times New Roman" w:cs="Times New Roman"/>
                <w:b w:val="0"/>
                <w:i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 w:val="0"/>
                <w:iCs/>
                <w:lang w:val="en-GB"/>
              </w:rPr>
              <w:t>(1,5,6,12,19)</w:t>
            </w:r>
          </w:p>
          <w:p w:rsidR="007777F3" w:rsidRPr="00106466" w:rsidRDefault="007777F3" w:rsidP="001D541A">
            <w:pPr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</w:pPr>
          </w:p>
        </w:tc>
        <w:tc>
          <w:tcPr>
            <w:tcW w:w="2935" w:type="dxa"/>
          </w:tcPr>
          <w:p w:rsidR="000945F6" w:rsidRPr="00106466" w:rsidRDefault="000945F6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Damaged eyelashes with circular dandruff can be selected</w:t>
            </w:r>
          </w:p>
          <w:p w:rsidR="000945F6" w:rsidRPr="00106466" w:rsidRDefault="008E3C73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Break down detritus (KOH, 100% alcohol) and/or make</w:t>
            </w:r>
            <w:r w:rsidR="000945F6" w:rsidRPr="00106466">
              <w:rPr>
                <w:rFonts w:ascii="Times New Roman" w:eastAsia="Calibri" w:hAnsi="Times New Roman" w:cs="Times New Roman"/>
                <w:bCs/>
                <w:lang w:val="en-GB"/>
              </w:rPr>
              <w:t xml:space="preserve"> mites 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easier to distinguish (methylene blue, fluorescein)</w:t>
            </w:r>
            <w:r w:rsidR="000945F6" w:rsidRPr="00106466">
              <w:rPr>
                <w:rFonts w:ascii="Times New Roman" w:eastAsia="Calibri" w:hAnsi="Times New Roman" w:cs="Times New Roman"/>
                <w:bCs/>
                <w:lang w:val="en-GB"/>
              </w:rPr>
              <w:t xml:space="preserve"> </w:t>
            </w:r>
          </w:p>
          <w:p w:rsidR="007777F3" w:rsidRPr="00106466" w:rsidRDefault="000945F6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Standardized</w:t>
            </w:r>
          </w:p>
        </w:tc>
        <w:tc>
          <w:tcPr>
            <w:tcW w:w="3118" w:type="dxa"/>
          </w:tcPr>
          <w:p w:rsidR="000945F6" w:rsidRPr="00106466" w:rsidRDefault="000945F6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Style w:val="rynqvb"/>
                <w:rFonts w:ascii="Times New Roman" w:hAnsi="Times New Roman" w:cs="Times New Roman"/>
                <w:lang w:val="en-GB"/>
              </w:rPr>
            </w:pPr>
            <w:r w:rsidRPr="00106466">
              <w:rPr>
                <w:rStyle w:val="rynqvb"/>
                <w:rFonts w:ascii="Times New Roman" w:hAnsi="Times New Roman" w:cs="Times New Roman"/>
                <w:lang w:val="en-GB"/>
              </w:rPr>
              <w:t xml:space="preserve">Invasive </w:t>
            </w:r>
          </w:p>
          <w:p w:rsidR="000945F6" w:rsidRPr="00106466" w:rsidRDefault="000945F6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Require microscopy immediately (does not allow transportation)</w:t>
            </w:r>
          </w:p>
          <w:p w:rsidR="000945F6" w:rsidRPr="00106466" w:rsidRDefault="007D3970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 xml:space="preserve">The sample can be dispersed </w:t>
            </w:r>
            <w:r w:rsidR="000C63C5" w:rsidRPr="00106466">
              <w:rPr>
                <w:rFonts w:ascii="Times New Roman" w:eastAsia="Calibri" w:hAnsi="Times New Roman" w:cs="Times New Roman"/>
                <w:bCs/>
                <w:lang w:val="en-GB"/>
              </w:rPr>
              <w:t>a</w:t>
            </w:r>
            <w:r w:rsidR="002917CC">
              <w:rPr>
                <w:rFonts w:ascii="Times New Roman" w:eastAsia="Calibri" w:hAnsi="Times New Roman" w:cs="Times New Roman"/>
                <w:bCs/>
                <w:lang w:val="en-GB"/>
              </w:rPr>
              <w:t>n</w:t>
            </w:r>
            <w:r w:rsidR="000C63C5" w:rsidRPr="00106466">
              <w:rPr>
                <w:rFonts w:ascii="Times New Roman" w:eastAsia="Calibri" w:hAnsi="Times New Roman" w:cs="Times New Roman"/>
                <w:bCs/>
                <w:lang w:val="en-GB"/>
              </w:rPr>
              <w:t xml:space="preserve">d/or </w:t>
            </w:r>
            <w:r w:rsidR="000945F6" w:rsidRPr="00106466">
              <w:rPr>
                <w:rFonts w:ascii="Times New Roman" w:eastAsia="Calibri" w:hAnsi="Times New Roman" w:cs="Times New Roman"/>
                <w:bCs/>
                <w:lang w:val="en-GB"/>
              </w:rPr>
              <w:t>l</w:t>
            </w:r>
            <w:r w:rsidR="003F21ED" w:rsidRPr="00106466">
              <w:rPr>
                <w:rFonts w:ascii="Times New Roman" w:eastAsia="Calibri" w:hAnsi="Times New Roman" w:cs="Times New Roman"/>
                <w:bCs/>
                <w:lang w:val="en-GB"/>
              </w:rPr>
              <w:t>os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t</w:t>
            </w:r>
          </w:p>
          <w:p w:rsidR="007777F3" w:rsidRPr="00106466" w:rsidRDefault="000945F6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Can change the morphology of the mites</w:t>
            </w:r>
          </w:p>
        </w:tc>
        <w:tc>
          <w:tcPr>
            <w:tcW w:w="1560" w:type="dxa"/>
          </w:tcPr>
          <w:p w:rsidR="007777F3" w:rsidRPr="00106466" w:rsidRDefault="000945F6" w:rsidP="008679F1">
            <w:pPr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Not su</w:t>
            </w:r>
            <w:r w:rsidR="00EB1553" w:rsidRPr="00106466">
              <w:rPr>
                <w:rFonts w:ascii="Times New Roman" w:eastAsia="Calibri" w:hAnsi="Times New Roman" w:cs="Times New Roman"/>
                <w:bCs/>
                <w:lang w:val="en-GB"/>
              </w:rPr>
              <w:t>i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table</w:t>
            </w:r>
          </w:p>
        </w:tc>
      </w:tr>
      <w:tr w:rsidR="007777F3" w:rsidRPr="00106466" w:rsidTr="001D541A">
        <w:tc>
          <w:tcPr>
            <w:cnfStyle w:val="001000000000"/>
            <w:tcW w:w="1980" w:type="dxa"/>
          </w:tcPr>
          <w:p w:rsidR="001D541A" w:rsidRPr="00106466" w:rsidRDefault="000945F6" w:rsidP="008679F1">
            <w:pPr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  <w:t xml:space="preserve">Confocal scanning laser microscopy </w:t>
            </w:r>
          </w:p>
          <w:p w:rsidR="001D541A" w:rsidRPr="00106466" w:rsidRDefault="001D541A" w:rsidP="008679F1">
            <w:pPr>
              <w:rPr>
                <w:rFonts w:ascii="Times New Roman" w:eastAsia="Calibri" w:hAnsi="Times New Roman" w:cs="Times New Roman"/>
                <w:b w:val="0"/>
                <w:i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 w:val="0"/>
                <w:iCs/>
                <w:lang w:val="en-GB"/>
              </w:rPr>
              <w:t>(5,6,7,17,12,18)</w:t>
            </w:r>
          </w:p>
          <w:p w:rsidR="007777F3" w:rsidRPr="00106466" w:rsidRDefault="007777F3" w:rsidP="008679F1">
            <w:pPr>
              <w:rPr>
                <w:rFonts w:ascii="Times New Roman" w:eastAsia="Calibri" w:hAnsi="Times New Roman" w:cs="Times New Roman"/>
                <w:b w:val="0"/>
                <w:i/>
                <w:iCs/>
                <w:lang w:val="en-GB"/>
              </w:rPr>
            </w:pPr>
          </w:p>
        </w:tc>
        <w:tc>
          <w:tcPr>
            <w:tcW w:w="2935" w:type="dxa"/>
          </w:tcPr>
          <w:p w:rsidR="000945F6" w:rsidRPr="00106466" w:rsidRDefault="000945F6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No</w:t>
            </w:r>
            <w:r w:rsidR="002917CC">
              <w:rPr>
                <w:rFonts w:ascii="Times New Roman" w:eastAsia="Calibri" w:hAnsi="Times New Roman" w:cs="Times New Roman"/>
                <w:bCs/>
                <w:lang w:val="en-GB"/>
              </w:rPr>
              <w:t xml:space="preserve">t 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invasive</w:t>
            </w:r>
          </w:p>
          <w:p w:rsidR="007777F3" w:rsidRPr="00106466" w:rsidRDefault="000945F6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High informativeness de</w:t>
            </w:r>
            <w:r w:rsidR="00EB1553" w:rsidRPr="00106466">
              <w:rPr>
                <w:rFonts w:ascii="Times New Roman" w:eastAsia="Calibri" w:hAnsi="Times New Roman" w:cs="Times New Roman"/>
                <w:bCs/>
                <w:lang w:val="en-GB"/>
              </w:rPr>
              <w:t>eper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 xml:space="preserve"> </w:t>
            </w:r>
            <w:r w:rsidR="00EB1553" w:rsidRPr="00106466">
              <w:rPr>
                <w:rFonts w:ascii="Times New Roman" w:eastAsia="Calibri" w:hAnsi="Times New Roman" w:cs="Times New Roman"/>
                <w:bCs/>
                <w:lang w:val="en-GB"/>
              </w:rPr>
              <w:t xml:space="preserve">in the 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follicles</w:t>
            </w:r>
          </w:p>
          <w:p w:rsidR="000945F6" w:rsidRPr="00106466" w:rsidRDefault="000945F6" w:rsidP="00962AB1">
            <w:pPr>
              <w:pStyle w:val="ListParagraph"/>
              <w:numPr>
                <w:ilvl w:val="0"/>
                <w:numId w:val="6"/>
              </w:numPr>
              <w:ind w:left="144" w:hanging="158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Standardized</w:t>
            </w:r>
          </w:p>
          <w:p w:rsidR="000945F6" w:rsidRPr="00106466" w:rsidRDefault="000945F6" w:rsidP="00962AB1">
            <w:pPr>
              <w:ind w:left="144" w:hanging="158"/>
              <w:contextualSpacing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</w:p>
        </w:tc>
        <w:tc>
          <w:tcPr>
            <w:tcW w:w="3118" w:type="dxa"/>
          </w:tcPr>
          <w:p w:rsidR="000945F6" w:rsidRPr="00106466" w:rsidRDefault="000945F6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Performed by a qualified specialist</w:t>
            </w:r>
          </w:p>
          <w:p w:rsidR="000945F6" w:rsidRPr="00106466" w:rsidRDefault="000945F6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 xml:space="preserve">Difficult for examination of </w:t>
            </w:r>
            <w:r w:rsidR="00EB1553" w:rsidRPr="00106466">
              <w:rPr>
                <w:rFonts w:ascii="Times New Roman" w:eastAsia="Calibri" w:hAnsi="Times New Roman" w:cs="Times New Roman"/>
                <w:bCs/>
                <w:lang w:val="en-GB"/>
              </w:rPr>
              <w:t>t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he eyelids</w:t>
            </w:r>
          </w:p>
          <w:p w:rsidR="007777F3" w:rsidRPr="00106466" w:rsidRDefault="000945F6" w:rsidP="00962AB1">
            <w:pPr>
              <w:pStyle w:val="ListParagraph"/>
              <w:numPr>
                <w:ilvl w:val="0"/>
                <w:numId w:val="7"/>
              </w:numPr>
              <w:ind w:left="286" w:hanging="270"/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Requires highly specialized and expensive equipment</w:t>
            </w:r>
          </w:p>
        </w:tc>
        <w:tc>
          <w:tcPr>
            <w:tcW w:w="1560" w:type="dxa"/>
          </w:tcPr>
          <w:p w:rsidR="007777F3" w:rsidRPr="00106466" w:rsidRDefault="000945F6" w:rsidP="008679F1">
            <w:pPr>
              <w:cnfStyle w:val="000000000000"/>
              <w:rPr>
                <w:rFonts w:ascii="Times New Roman" w:eastAsia="Calibri" w:hAnsi="Times New Roman" w:cs="Times New Roman"/>
                <w:bCs/>
                <w:lang w:val="en-GB"/>
              </w:rPr>
            </w:pP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Not su</w:t>
            </w:r>
            <w:r w:rsidR="00EB1553" w:rsidRPr="00106466">
              <w:rPr>
                <w:rFonts w:ascii="Times New Roman" w:eastAsia="Calibri" w:hAnsi="Times New Roman" w:cs="Times New Roman"/>
                <w:bCs/>
                <w:lang w:val="en-GB"/>
              </w:rPr>
              <w:t>i</w:t>
            </w:r>
            <w:r w:rsidRPr="00106466">
              <w:rPr>
                <w:rFonts w:ascii="Times New Roman" w:eastAsia="Calibri" w:hAnsi="Times New Roman" w:cs="Times New Roman"/>
                <w:bCs/>
                <w:lang w:val="en-GB"/>
              </w:rPr>
              <w:t>table</w:t>
            </w:r>
          </w:p>
        </w:tc>
      </w:tr>
    </w:tbl>
    <w:p w:rsidR="000968DC" w:rsidRPr="00106466" w:rsidRDefault="000968DC">
      <w:pPr>
        <w:rPr>
          <w:lang w:val="en-GB"/>
        </w:rPr>
      </w:pPr>
    </w:p>
    <w:sectPr w:rsidR="000968DC" w:rsidRPr="00106466" w:rsidSect="001C74C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71ACE"/>
    <w:multiLevelType w:val="hybridMultilevel"/>
    <w:tmpl w:val="2AB60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AD0748"/>
    <w:multiLevelType w:val="multilevel"/>
    <w:tmpl w:val="2DAD074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9B598F"/>
    <w:multiLevelType w:val="multilevel"/>
    <w:tmpl w:val="3C9B598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A21AF8"/>
    <w:multiLevelType w:val="hybridMultilevel"/>
    <w:tmpl w:val="B394C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25491C"/>
    <w:multiLevelType w:val="hybridMultilevel"/>
    <w:tmpl w:val="16DC5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EF2B7E"/>
    <w:multiLevelType w:val="hybridMultilevel"/>
    <w:tmpl w:val="A1C47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1776DA"/>
    <w:multiLevelType w:val="hybridMultilevel"/>
    <w:tmpl w:val="91285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docVars>
    <w:docVar w:name="__Grammarly_42____i" w:val="H4sIAAAAAAAEAKtWckksSQxILCpxzi/NK1GyMqwFAAEhoTITAAAA"/>
    <w:docVar w:name="__Grammarly_42___1" w:val="H4sIAAAAAAAEAKtWcslP9kxRslIyNDaytDQyMjU2NzM0M7A0MDJR0lEKTi0uzszPAykwqwUAc5a92CwAAAA="/>
  </w:docVars>
  <w:rsids>
    <w:rsidRoot w:val="007777F3"/>
    <w:rsid w:val="000945F6"/>
    <w:rsid w:val="000968DC"/>
    <w:rsid w:val="000C63C5"/>
    <w:rsid w:val="00106466"/>
    <w:rsid w:val="001140D3"/>
    <w:rsid w:val="001713E7"/>
    <w:rsid w:val="001C74C1"/>
    <w:rsid w:val="001D541A"/>
    <w:rsid w:val="00216180"/>
    <w:rsid w:val="002917CC"/>
    <w:rsid w:val="00292D8A"/>
    <w:rsid w:val="003C03E8"/>
    <w:rsid w:val="003E17C4"/>
    <w:rsid w:val="003F21ED"/>
    <w:rsid w:val="00431FDB"/>
    <w:rsid w:val="00441496"/>
    <w:rsid w:val="00572A34"/>
    <w:rsid w:val="005C2068"/>
    <w:rsid w:val="005E7094"/>
    <w:rsid w:val="0071590F"/>
    <w:rsid w:val="007777F3"/>
    <w:rsid w:val="007C2A5F"/>
    <w:rsid w:val="007D3970"/>
    <w:rsid w:val="007F5958"/>
    <w:rsid w:val="00834A72"/>
    <w:rsid w:val="008679F1"/>
    <w:rsid w:val="008E3C73"/>
    <w:rsid w:val="00962AB1"/>
    <w:rsid w:val="00B23ADC"/>
    <w:rsid w:val="00B97694"/>
    <w:rsid w:val="00BC0C2D"/>
    <w:rsid w:val="00C2247D"/>
    <w:rsid w:val="00C4069C"/>
    <w:rsid w:val="00D13B23"/>
    <w:rsid w:val="00D90199"/>
    <w:rsid w:val="00DE0871"/>
    <w:rsid w:val="00E1673E"/>
    <w:rsid w:val="00E87121"/>
    <w:rsid w:val="00EB1553"/>
    <w:rsid w:val="00EF0842"/>
    <w:rsid w:val="00F00E7D"/>
    <w:rsid w:val="00F82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5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rsid w:val="007777F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5">
    <w:name w:val="Plain Table 5"/>
    <w:basedOn w:val="TableNormal"/>
    <w:uiPriority w:val="45"/>
    <w:rsid w:val="00BC0C2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PlainTable2">
    <w:name w:val="Plain Table 2"/>
    <w:basedOn w:val="TableNormal"/>
    <w:uiPriority w:val="42"/>
    <w:rsid w:val="007C2A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ListParagraph">
    <w:name w:val="List Paragraph"/>
    <w:basedOn w:val="Normal"/>
    <w:uiPriority w:val="34"/>
    <w:qFormat/>
    <w:rsid w:val="00431FDB"/>
    <w:pPr>
      <w:ind w:left="720"/>
      <w:contextualSpacing/>
    </w:pPr>
  </w:style>
  <w:style w:type="table" w:customStyle="1" w:styleId="GridTable1LightAccent1">
    <w:name w:val="Grid Table 1 Light Accent 1"/>
    <w:basedOn w:val="TableNormal"/>
    <w:uiPriority w:val="46"/>
    <w:rsid w:val="00867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rynqvb">
    <w:name w:val="rynqvb"/>
    <w:basedOn w:val="DefaultParagraphFont"/>
    <w:rsid w:val="008E3C73"/>
  </w:style>
  <w:style w:type="paragraph" w:styleId="BalloonText">
    <w:name w:val="Balloon Text"/>
    <w:basedOn w:val="Normal"/>
    <w:link w:val="BalloonTextChar"/>
    <w:uiPriority w:val="99"/>
    <w:semiHidden/>
    <w:unhideWhenUsed/>
    <w:rsid w:val="00962A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A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488</Words>
  <Characters>2704</Characters>
  <Application>Microsoft Office Word</Application>
  <DocSecurity>0</DocSecurity>
  <Lines>172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Kalina Pavlova</dc:creator>
  <cp:keywords/>
  <dc:description/>
  <cp:lastModifiedBy>Nina</cp:lastModifiedBy>
  <cp:revision>9</cp:revision>
  <cp:lastPrinted>2022-11-04T07:14:00Z</cp:lastPrinted>
  <dcterms:created xsi:type="dcterms:W3CDTF">2022-11-04T07:10:00Z</dcterms:created>
  <dcterms:modified xsi:type="dcterms:W3CDTF">2023-01-19T16:07:00Z</dcterms:modified>
</cp:coreProperties>
</file>